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0B7" w:rsidRPr="00A33884" w:rsidRDefault="00600978" w:rsidP="000B749C">
      <w:pPr>
        <w:tabs>
          <w:tab w:val="left" w:pos="11430"/>
        </w:tabs>
        <w:ind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7BC8" wp14:editId="3BAF66E9">
                <wp:simplePos x="0" y="0"/>
                <wp:positionH relativeFrom="column">
                  <wp:posOffset>868680</wp:posOffset>
                </wp:positionH>
                <wp:positionV relativeFrom="paragraph">
                  <wp:posOffset>1935480</wp:posOffset>
                </wp:positionV>
                <wp:extent cx="6496050" cy="75971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59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56" w:rsidRDefault="00AA658D" w:rsidP="00AA658D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641B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1D6B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Dear parent/carer,</w:t>
                            </w:r>
                          </w:p>
                          <w:p w:rsidR="00B01D6B" w:rsidRDefault="00B01D6B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B01D6B" w:rsidRDefault="00E81420" w:rsidP="00E81420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16 – 19 Bursary Fund.</w:t>
                            </w:r>
                          </w:p>
                          <w:p w:rsidR="003D2851" w:rsidRDefault="003D2851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3D2851" w:rsidRDefault="002560E7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will be sending out application forms for the above 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once I have received a response to this letter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. Before 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do so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would like you to tell 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me</w:t>
                            </w:r>
                            <w:r w:rsidR="003D285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if you believe your child/young person is eligible for either of the bursaries. </w:t>
                            </w:r>
                          </w:p>
                          <w:p w:rsidR="007731B2" w:rsidRDefault="007731B2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To qualify you</w:t>
                            </w:r>
                            <w:r w:rsidR="004D5212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r child/young person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must be aged 16 or over and under 19 years on 31</w:t>
                            </w:r>
                            <w:r w:rsidRPr="007731B2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August 202</w:t>
                            </w:r>
                            <w:r w:rsidR="002560E7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. Discretionary bursary may be paid to those over the age of 19 </w:t>
                            </w:r>
                            <w:r w:rsidR="00EA4AA3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4D5212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EA4AA3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course started </w:t>
                            </w:r>
                            <w:proofErr w:type="gramStart"/>
                            <w:r w:rsidR="00EA4AA3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before</w:t>
                            </w:r>
                            <w:proofErr w:type="gramEnd"/>
                            <w:r w:rsidR="00EA4AA3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60E7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they</w:t>
                            </w:r>
                            <w:r w:rsidR="00EA4AA3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were 19</w:t>
                            </w:r>
                            <w:r w:rsidR="00AA658D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. This covers our year 14 students.</w:t>
                            </w:r>
                          </w:p>
                          <w:p w:rsidR="003D2851" w:rsidRDefault="003D2851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3D2851" w:rsidRPr="00084BBE" w:rsidRDefault="003D2851" w:rsidP="003D28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Vulnerable Student Bursary</w:t>
                            </w:r>
                            <w:r w:rsidR="004D5212"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(this refers to the income of the applicant: child/young person)</w:t>
                            </w:r>
                          </w:p>
                          <w:p w:rsidR="003D2851" w:rsidRPr="00084BBE" w:rsidRDefault="002560E7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Is your child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in receipt of Income Support or Universal Credit: Yes/No</w:t>
                            </w:r>
                          </w:p>
                          <w:p w:rsidR="007731B2" w:rsidRPr="00084BBE" w:rsidRDefault="002560E7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Is your child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a care leaver or currently looked after in care? Yes/No</w:t>
                            </w:r>
                          </w:p>
                          <w:p w:rsidR="007731B2" w:rsidRPr="00084BBE" w:rsidRDefault="002560E7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Is your child a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disabled student in receipt of 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Disability Living Allowance/Personal Independence Payment 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A658D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Universal Credit Employment and support? </w:t>
                            </w:r>
                            <w:r w:rsidR="007731B2"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  <w:p w:rsidR="00EA4AA3" w:rsidRPr="00084BBE" w:rsidRDefault="00EA4AA3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EA4AA3" w:rsidRPr="00084BBE" w:rsidRDefault="00EA4AA3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Or (you cannot apply for both)</w:t>
                            </w:r>
                          </w:p>
                          <w:p w:rsidR="007731B2" w:rsidRPr="00084BBE" w:rsidRDefault="007731B2" w:rsidP="003D285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7731B2" w:rsidRPr="00084BBE" w:rsidRDefault="007731B2" w:rsidP="007731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 w:rsidRP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Discretionary Student Bursary</w:t>
                            </w:r>
                            <w:r w:rsidR="00084BBE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(this refers to family income)</w:t>
                            </w:r>
                          </w:p>
                          <w:p w:rsidR="007731B2" w:rsidRDefault="007731B2" w:rsidP="007731B2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 w:rsidRPr="00084BBE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Is your household income below £40,000 per annum? Yes/No</w:t>
                            </w:r>
                          </w:p>
                          <w:p w:rsidR="007731B2" w:rsidRPr="007731B2" w:rsidRDefault="007731B2" w:rsidP="007731B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Verdana" w:eastAsia="Calibri" w:hAnsi="Verdana" w:cs="Arial"/>
                              </w:rPr>
                            </w:pPr>
                          </w:p>
                          <w:p w:rsidR="001F7C57" w:rsidRPr="004D5212" w:rsidRDefault="00EA4AA3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Please note that current evidence of eligibility will be required to process an application. If eligible </w:t>
                            </w:r>
                            <w:r w:rsidR="00084BB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="00084BB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your child is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due to go on the Post 16 residential trip, </w:t>
                            </w:r>
                            <w:r w:rsidR="002560E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student contribution will be covered by the bursary.</w:t>
                            </w:r>
                          </w:p>
                          <w:p w:rsidR="00EA4AA3" w:rsidRPr="004D5212" w:rsidRDefault="00EA4AA3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These bursaries are provided by the government</w:t>
                            </w:r>
                            <w:r w:rsidR="002560E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(Skills Funding Agency)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cover the additional cost of education from Year 12 onwards and funds spent </w:t>
                            </w:r>
                            <w:r w:rsidRPr="00EA3A29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be for this purpose only.</w:t>
                            </w:r>
                            <w:r w:rsidR="004E16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A4AA3" w:rsidRPr="004D5212" w:rsidRDefault="00EA4AA3" w:rsidP="004D5212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 could be used for</w:t>
                            </w:r>
                            <w:r w:rsidR="004D5212"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ravel, </w:t>
                            </w:r>
                            <w:r w:rsid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</w:t>
                            </w:r>
                            <w:r w:rsidR="009F5BE1"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eals</w:t>
                            </w:r>
                            <w:r w:rsidR="008C52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clothing whilst on work experience/community visits, </w:t>
                            </w:r>
                            <w:r w:rsid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books, residential</w:t>
                            </w:r>
                            <w:r w:rsidR="00BD78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trip,</w:t>
                            </w:r>
                            <w:r w:rsid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equipment (not available via NHS/Commu</w:t>
                            </w:r>
                            <w:r w:rsidR="009F5BE1"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nity services</w:t>
                            </w:r>
                            <w:r w:rsidR="00084BB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9F5BE1"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Discretionary bursaries are at the discretion of school.</w:t>
                            </w:r>
                            <w:r w:rsidR="00AA2F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Funds are applied for and managed by school. </w:t>
                            </w:r>
                          </w:p>
                          <w:p w:rsidR="00EA4AA3" w:rsidRPr="004D5212" w:rsidRDefault="00EA4AA3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The link to the government site: </w:t>
                            </w:r>
                          </w:p>
                          <w:p w:rsidR="00EA4AA3" w:rsidRPr="004D5212" w:rsidRDefault="007209DB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A4AA3" w:rsidRPr="004D5212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https://www.gov.uk/1619-bursary-fund/eligibility</w:t>
                              </w:r>
                            </w:hyperlink>
                          </w:p>
                          <w:p w:rsidR="00C25A52" w:rsidRDefault="004D5212" w:rsidP="00C25A52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521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For further information on eligibility, please check this site. </w:t>
                            </w:r>
                          </w:p>
                          <w:p w:rsidR="00C25A52" w:rsidRDefault="00C25A52" w:rsidP="00C25A52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I will hold a session via TEAMS on </w:t>
                            </w:r>
                            <w:r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Wednesday 8th November from </w:t>
                            </w:r>
                            <w:r w:rsidRPr="00F41CE8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1.15</w:t>
                            </w:r>
                            <w:r w:rsidRPr="00F41CE8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12.15</w:t>
                            </w:r>
                            <w:r w:rsidRPr="00F41CE8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to answer any   questions you may have. If preferred, you may come in to school. The link to join is here: </w:t>
                            </w:r>
                            <w:hyperlink r:id="rId7" w:tgtFrame="_blank" w:history="1">
                              <w:r w:rsidRPr="00E81420">
                                <w:rPr>
                                  <w:rFonts w:ascii="proxima nova" w:hAnsi="proxima nova"/>
                                  <w:b/>
                                  <w:bCs/>
                                  <w:color w:val="2A5BD7"/>
                                  <w:u w:val="single"/>
                                  <w:shd w:val="clear" w:color="auto" w:fill="FFFFFF"/>
                                </w:rPr>
                                <w:t>https://bit.ly/3ZXiPaC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D5212" w:rsidRDefault="004D5212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AB5D56" w:rsidRDefault="00C25A52" w:rsidP="00BD783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cut out and 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return th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e section below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no later than </w:t>
                            </w:r>
                            <w:r w:rsidR="002560E7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Friday 27</w:t>
                            </w:r>
                            <w:r w:rsidR="002560E7" w:rsidRPr="002560E7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560E7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A658D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my</w:t>
                            </w:r>
                            <w:proofErr w:type="gramEnd"/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5A52" w:rsidRDefault="00C25A52" w:rsidP="00BD783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 Attention (staff, please return to me please)</w:t>
                            </w:r>
                          </w:p>
                          <w:p w:rsidR="00C76AA4" w:rsidRDefault="00C25A52" w:rsidP="00BD783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</w:p>
                          <w:p w:rsidR="00C76AA4" w:rsidRDefault="00C76AA4" w:rsidP="00BD783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 Child’s name and </w:t>
                            </w:r>
                            <w:proofErr w:type="gramStart"/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class:_</w:t>
                            </w:r>
                            <w:proofErr w:type="gramEnd"/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:rsidR="00084BBE" w:rsidRDefault="00084BBE" w:rsidP="00BD783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9F5BE1" w:rsidRDefault="00C25A52" w:rsidP="00C25A52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Best wishes,</w:t>
                            </w:r>
                          </w:p>
                          <w:p w:rsidR="009F5BE1" w:rsidRDefault="009F5BE1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9F5BE1" w:rsidRDefault="00C76AA4" w:rsidP="00C76AA4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420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BE1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Eileen Robinson: Family Liaison Officer</w:t>
                            </w:r>
                          </w:p>
                          <w:p w:rsidR="009F5BE1" w:rsidRDefault="009F5BE1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6E178C">
                                <w:rPr>
                                  <w:rStyle w:val="Hyperlink"/>
                                  <w:rFonts w:ascii="Verdana" w:eastAsia="Calibri" w:hAnsi="Verdana" w:cs="Arial"/>
                                  <w:sz w:val="20"/>
                                  <w:szCs w:val="20"/>
                                </w:rPr>
                                <w:t>e.robinson@percyhedley.org.uk</w:t>
                              </w:r>
                            </w:hyperlink>
                          </w:p>
                          <w:p w:rsidR="009F5BE1" w:rsidRPr="009F5BE1" w:rsidRDefault="009F5BE1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Telephone: 01</w:t>
                            </w:r>
                            <w:r w:rsidR="00B62BB5"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1 2161811 </w:t>
                            </w:r>
                            <w:proofErr w:type="spellStart"/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  <w:t xml:space="preserve"> 3260</w:t>
                            </w:r>
                          </w:p>
                          <w:p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25A52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7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4pt;margin-top:152.4pt;width:511.5pt;height:5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" fillcolor="white [3201]" stroked="f" strokeweight=".5pt">
                <v:textbox>
                  <w:txbxContent>
                    <w:p w:rsidR="00AB5D56" w:rsidRDefault="00AA658D" w:rsidP="00AA658D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15641B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B01D6B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Dear parent/carer,</w:t>
                      </w:r>
                    </w:p>
                    <w:p w:rsidR="00B01D6B" w:rsidRDefault="00B01D6B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B01D6B" w:rsidRDefault="00E81420" w:rsidP="00E81420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 </w:t>
                      </w:r>
                      <w:r w:rsidR="003D2851">
                        <w:rPr>
                          <w:rFonts w:ascii="Verdana" w:eastAsia="Calibri" w:hAnsi="Verdan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16 – 19 Bursary Fund.</w:t>
                      </w:r>
                    </w:p>
                    <w:p w:rsidR="003D2851" w:rsidRDefault="003D2851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3D2851" w:rsidRDefault="002560E7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</w:t>
                      </w:r>
                      <w:r w:rsidR="003D285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will be sending out application forms for the above 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once I have received a response to this letter</w:t>
                      </w:r>
                      <w:r w:rsidR="003D285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. Before 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</w:t>
                      </w:r>
                      <w:r w:rsidR="003D285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do so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I </w:t>
                      </w:r>
                      <w:r w:rsidR="003D285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would like you to tell 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me</w:t>
                      </w:r>
                      <w:r w:rsidR="003D285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if you believe your child/young person is eligible for either of the bursaries. </w:t>
                      </w:r>
                    </w:p>
                    <w:p w:rsidR="007731B2" w:rsidRDefault="007731B2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To qualify you</w:t>
                      </w:r>
                      <w:r w:rsidR="004D5212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r child/young person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must be aged 16 or over and under 19 years on 31</w:t>
                      </w:r>
                      <w:r w:rsidRPr="007731B2">
                        <w:rPr>
                          <w:rFonts w:ascii="Verdana" w:eastAsia="Calibri" w:hAnsi="Verdana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August 202</w:t>
                      </w:r>
                      <w:r w:rsidR="002560E7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. Discretionary bursary may be paid to those over the age of 19 </w:t>
                      </w:r>
                      <w:r w:rsidR="00EA4AA3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if </w:t>
                      </w:r>
                      <w:r w:rsidR="004D5212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the</w:t>
                      </w:r>
                      <w:r w:rsidR="00EA4AA3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course started </w:t>
                      </w:r>
                      <w:proofErr w:type="gramStart"/>
                      <w:r w:rsidR="00EA4AA3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before</w:t>
                      </w:r>
                      <w:proofErr w:type="gramEnd"/>
                      <w:r w:rsidR="00EA4AA3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2560E7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they</w:t>
                      </w:r>
                      <w:r w:rsidR="00EA4AA3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were 19</w:t>
                      </w:r>
                      <w:r w:rsidR="00AA658D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. This covers our year 14 students.</w:t>
                      </w:r>
                    </w:p>
                    <w:p w:rsidR="003D2851" w:rsidRDefault="003D2851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3D2851" w:rsidRPr="00084BBE" w:rsidRDefault="003D2851" w:rsidP="003D28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 w:rsidRP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Vulnerable Student Bursary</w:t>
                      </w:r>
                      <w:r w:rsidR="004D5212" w:rsidRP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(this refers to the income of the applicant: child/young person)</w:t>
                      </w:r>
                    </w:p>
                    <w:p w:rsidR="003D2851" w:rsidRPr="00084BBE" w:rsidRDefault="002560E7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Is your child</w:t>
                      </w:r>
                      <w:r w:rsidR="007731B2"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in receipt of Income Support or Universal Credit: Yes/No</w:t>
                      </w:r>
                    </w:p>
                    <w:p w:rsidR="007731B2" w:rsidRPr="00084BBE" w:rsidRDefault="002560E7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Is your child</w:t>
                      </w:r>
                      <w:r w:rsidR="007731B2"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a care leaver or currently looked after in care? Yes/No</w:t>
                      </w:r>
                    </w:p>
                    <w:p w:rsidR="007731B2" w:rsidRPr="00084BBE" w:rsidRDefault="002560E7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Is your child a</w:t>
                      </w:r>
                      <w:r w:rsidR="007731B2"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disabled student in receipt of </w:t>
                      </w:r>
                      <w:r w:rsidR="007731B2" w:rsidRP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both </w:t>
                      </w:r>
                      <w:r w:rsidR="007731B2"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Disability Living Allowance/Personal Independence Payment </w:t>
                      </w:r>
                      <w:r w:rsidR="007731B2" w:rsidRP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r w:rsidR="00AA658D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Universal Credit Employment and support? </w:t>
                      </w:r>
                      <w:r w:rsidR="007731B2"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Yes/No</w:t>
                      </w:r>
                    </w:p>
                    <w:p w:rsidR="00EA4AA3" w:rsidRPr="00084BBE" w:rsidRDefault="00EA4AA3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EA4AA3" w:rsidRPr="00084BBE" w:rsidRDefault="00EA4AA3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84BBE"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Or (you cannot apply for both)</w:t>
                      </w:r>
                    </w:p>
                    <w:p w:rsidR="007731B2" w:rsidRPr="00084BBE" w:rsidRDefault="007731B2" w:rsidP="003D2851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7731B2" w:rsidRPr="00084BBE" w:rsidRDefault="007731B2" w:rsidP="007731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 w:rsidRP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Discretionary Student Bursary</w:t>
                      </w:r>
                      <w:r w:rsidR="00084BBE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(this refers to family income)</w:t>
                      </w:r>
                    </w:p>
                    <w:p w:rsidR="007731B2" w:rsidRDefault="007731B2" w:rsidP="007731B2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 w:rsidRPr="00084BBE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Is your household income below £40,000 per annum? Yes/No</w:t>
                      </w:r>
                    </w:p>
                    <w:p w:rsidR="007731B2" w:rsidRPr="007731B2" w:rsidRDefault="007731B2" w:rsidP="007731B2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Verdana" w:eastAsia="Calibri" w:hAnsi="Verdana" w:cs="Arial"/>
                        </w:rPr>
                      </w:pPr>
                    </w:p>
                    <w:p w:rsidR="001F7C57" w:rsidRPr="004D5212" w:rsidRDefault="00EA4AA3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Please note that current evidence of eligibility will be required to process an application. If eligible </w:t>
                      </w:r>
                      <w:r w:rsidR="00084BBE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nd </w:t>
                      </w:r>
                      <w:r w:rsidR="00084BBE">
                        <w:rPr>
                          <w:rFonts w:ascii="Verdana" w:hAnsi="Verdana"/>
                          <w:sz w:val="20"/>
                          <w:szCs w:val="20"/>
                        </w:rPr>
                        <w:t>your child is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due to go on the Post 16 residential trip, </w:t>
                      </w:r>
                      <w:r w:rsidR="002560E7">
                        <w:rPr>
                          <w:rFonts w:ascii="Verdana" w:hAnsi="Verdana"/>
                          <w:sz w:val="20"/>
                          <w:szCs w:val="20"/>
                        </w:rPr>
                        <w:t>the student contribution will be covered by the bursary.</w:t>
                      </w:r>
                    </w:p>
                    <w:p w:rsidR="00EA4AA3" w:rsidRPr="004D5212" w:rsidRDefault="00EA4AA3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>These bursaries are provided by the government</w:t>
                      </w:r>
                      <w:r w:rsidR="002560E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(Skills Funding Agency)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cover the additional cost of education from Year 12 onwards and funds spent </w:t>
                      </w:r>
                      <w:r w:rsidRPr="00EA3A29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be for this purpose only.</w:t>
                      </w:r>
                      <w:r w:rsidR="004E16E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4AA3" w:rsidRPr="004D5212" w:rsidRDefault="00EA4AA3" w:rsidP="004D5212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>It could be used for</w:t>
                      </w:r>
                      <w:r w:rsidR="004D5212"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ravel, </w:t>
                      </w:r>
                      <w:r w:rsidR="004D5212">
                        <w:rPr>
                          <w:rFonts w:ascii="Verdana" w:hAnsi="Verdana"/>
                          <w:sz w:val="20"/>
                          <w:szCs w:val="20"/>
                        </w:rPr>
                        <w:t>m</w:t>
                      </w:r>
                      <w:r w:rsidR="009F5BE1"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>eals</w:t>
                      </w:r>
                      <w:r w:rsidR="008C52F2"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clothing whilst on work experience/community visits, </w:t>
                      </w:r>
                      <w:r w:rsidR="004D5212">
                        <w:rPr>
                          <w:rFonts w:ascii="Verdana" w:hAnsi="Verdana"/>
                          <w:sz w:val="20"/>
                          <w:szCs w:val="20"/>
                        </w:rPr>
                        <w:t>books, residential</w:t>
                      </w:r>
                      <w:r w:rsidR="00BD78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trip,</w:t>
                      </w:r>
                      <w:r w:rsid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>equipment (not available via NHS/Commu</w:t>
                      </w:r>
                      <w:r w:rsidR="009F5BE1"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>nity services</w:t>
                      </w:r>
                      <w:r w:rsidR="00084BB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4D5212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9F5BE1"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Discretionary bursaries are at the discretion of school.</w:t>
                      </w:r>
                      <w:r w:rsidR="00AA2F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Funds are applied for and managed by school. </w:t>
                      </w:r>
                    </w:p>
                    <w:p w:rsidR="00EA4AA3" w:rsidRPr="004D5212" w:rsidRDefault="00EA4AA3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The link to the government site: </w:t>
                      </w:r>
                    </w:p>
                    <w:p w:rsidR="00EA4AA3" w:rsidRPr="004D5212" w:rsidRDefault="007209DB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9" w:history="1">
                        <w:r w:rsidR="00EA4AA3" w:rsidRPr="004D5212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https://www.gov.uk/1619-bursary-fund/eligibility</w:t>
                        </w:r>
                      </w:hyperlink>
                    </w:p>
                    <w:p w:rsidR="00C25A52" w:rsidRDefault="004D5212" w:rsidP="00C25A52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521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For further information on eligibility, please check this site. </w:t>
                      </w:r>
                    </w:p>
                    <w:p w:rsidR="00C25A52" w:rsidRDefault="00C25A52" w:rsidP="00C25A52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I will hold a session via TEAMS on </w:t>
                      </w:r>
                      <w:r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Wednesday 8th November from </w:t>
                      </w:r>
                      <w:r w:rsidRPr="00F41CE8"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1.15</w:t>
                      </w:r>
                      <w:r w:rsidRPr="00F41CE8"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12.15</w:t>
                      </w:r>
                      <w:r w:rsidRPr="00F41CE8"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to answer any   questions you may have. If preferred, you may come in to school. The link to join is here: </w:t>
                      </w:r>
                      <w:hyperlink r:id="rId10" w:tgtFrame="_blank" w:history="1">
                        <w:r w:rsidRPr="00E81420">
                          <w:rPr>
                            <w:rFonts w:ascii="proxima nova" w:hAnsi="proxima nova"/>
                            <w:b/>
                            <w:bCs/>
                            <w:color w:val="2A5BD7"/>
                            <w:u w:val="single"/>
                            <w:shd w:val="clear" w:color="auto" w:fill="FFFFFF"/>
                          </w:rPr>
                          <w:t>https://bit.ly/3ZXiPaC</w:t>
                        </w:r>
                      </w:hyperlink>
                      <w:r>
                        <w:t xml:space="preserve"> </w:t>
                      </w:r>
                    </w:p>
                    <w:p w:rsidR="004D5212" w:rsidRDefault="004D5212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AB5D56" w:rsidRDefault="00C25A52" w:rsidP="00BD7839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cut out and 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return th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e section below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no later than </w:t>
                      </w:r>
                      <w:r w:rsidR="002560E7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Friday 27</w:t>
                      </w:r>
                      <w:r w:rsidR="002560E7" w:rsidRPr="002560E7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560E7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October</w:t>
                      </w:r>
                      <w:r w:rsidR="009F5BE1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AA658D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9F5BE1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my</w:t>
                      </w:r>
                      <w:proofErr w:type="gramEnd"/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5A52" w:rsidRDefault="00C25A52" w:rsidP="00BD7839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 Attention (staff, please return to me please)</w:t>
                      </w:r>
                    </w:p>
                    <w:p w:rsidR="00C76AA4" w:rsidRDefault="00C25A52" w:rsidP="00BD7839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</w:p>
                    <w:p w:rsidR="00C76AA4" w:rsidRDefault="00C76AA4" w:rsidP="00BD7839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 Child’s name and </w:t>
                      </w:r>
                      <w:proofErr w:type="gramStart"/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class:_</w:t>
                      </w:r>
                      <w:proofErr w:type="gramEnd"/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:rsidR="00084BBE" w:rsidRDefault="00084BBE" w:rsidP="00BD7839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9F5BE1" w:rsidRDefault="00C25A52" w:rsidP="00C25A52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 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Best wishes,</w:t>
                      </w:r>
                    </w:p>
                    <w:p w:rsidR="009F5BE1" w:rsidRDefault="009F5BE1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9F5BE1" w:rsidRDefault="00C76AA4" w:rsidP="00C76AA4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E81420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9F5BE1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Eileen Robinson: Family Liaison Officer</w:t>
                      </w:r>
                    </w:p>
                    <w:p w:rsidR="009F5BE1" w:rsidRDefault="009F5BE1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Pr="006E178C">
                          <w:rPr>
                            <w:rStyle w:val="Hyperlink"/>
                            <w:rFonts w:ascii="Verdana" w:eastAsia="Calibri" w:hAnsi="Verdana" w:cs="Arial"/>
                            <w:sz w:val="20"/>
                            <w:szCs w:val="20"/>
                          </w:rPr>
                          <w:t>e.robinson@percyhedley.org.uk</w:t>
                        </w:r>
                      </w:hyperlink>
                    </w:p>
                    <w:p w:rsidR="009F5BE1" w:rsidRPr="009F5BE1" w:rsidRDefault="009F5BE1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Telephone: 01</w:t>
                      </w:r>
                      <w:r w:rsidR="00B62BB5"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1 2161811 </w:t>
                      </w:r>
                      <w:proofErr w:type="spellStart"/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>ext</w:t>
                      </w:r>
                      <w:proofErr w:type="spellEnd"/>
                      <w:r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  <w:t xml:space="preserve"> 3260</w:t>
                      </w:r>
                    </w:p>
                    <w:p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25A52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CEC" wp14:editId="00A2414A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CEC" id="Text Box 2" o:spid="_x0000_s1027" type="#_x0000_t202" style="position:absolute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a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" strokecolor="white [3212]">
                <v:textbox>
                  <w:txbxContent>
                    <w:p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88E" wp14:editId="434B0407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E2" w:rsidRPr="00B01D6B" w:rsidRDefault="002560E7" w:rsidP="00A33884">
                            <w:pPr>
                              <w:pStyle w:val="NoSpacing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12 October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688E" id="_x0000_s1028" type="#_x0000_t202" style="position:absolute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:rsidR="006962E2" w:rsidRPr="00B01D6B" w:rsidRDefault="002560E7" w:rsidP="00A33884">
                      <w:pPr>
                        <w:pStyle w:val="NoSpacing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12 October 2023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2FE649E6" wp14:editId="30ADCFBA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424940" w:rsidRDefault="00424940"/>
    <w:p w:rsidR="00424940" w:rsidRDefault="00424940"/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A96"/>
    <w:multiLevelType w:val="hybridMultilevel"/>
    <w:tmpl w:val="30F0BCB2"/>
    <w:lvl w:ilvl="0" w:tplc="8E9A2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1225">
    <w:abstractNumId w:val="1"/>
  </w:num>
  <w:num w:numId="2" w16cid:durableId="511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84BBE"/>
    <w:rsid w:val="000B749C"/>
    <w:rsid w:val="000C5573"/>
    <w:rsid w:val="000F6CF8"/>
    <w:rsid w:val="001352DA"/>
    <w:rsid w:val="0015641B"/>
    <w:rsid w:val="001C5E81"/>
    <w:rsid w:val="001D30BA"/>
    <w:rsid w:val="001F7C57"/>
    <w:rsid w:val="002560E7"/>
    <w:rsid w:val="00273D1D"/>
    <w:rsid w:val="00274DF8"/>
    <w:rsid w:val="00335B1A"/>
    <w:rsid w:val="003D2851"/>
    <w:rsid w:val="00424940"/>
    <w:rsid w:val="0044285C"/>
    <w:rsid w:val="004D5212"/>
    <w:rsid w:val="004E16EA"/>
    <w:rsid w:val="0056682D"/>
    <w:rsid w:val="005933B6"/>
    <w:rsid w:val="005E3022"/>
    <w:rsid w:val="00600978"/>
    <w:rsid w:val="00640529"/>
    <w:rsid w:val="0069295A"/>
    <w:rsid w:val="006962E2"/>
    <w:rsid w:val="007731B2"/>
    <w:rsid w:val="007858AF"/>
    <w:rsid w:val="007E5ACD"/>
    <w:rsid w:val="008B6192"/>
    <w:rsid w:val="008C52F2"/>
    <w:rsid w:val="00937172"/>
    <w:rsid w:val="009739F2"/>
    <w:rsid w:val="009936BE"/>
    <w:rsid w:val="009F5BE1"/>
    <w:rsid w:val="00A151B1"/>
    <w:rsid w:val="00A33884"/>
    <w:rsid w:val="00A94411"/>
    <w:rsid w:val="00AA2F72"/>
    <w:rsid w:val="00AA658D"/>
    <w:rsid w:val="00AB5D56"/>
    <w:rsid w:val="00B01D6B"/>
    <w:rsid w:val="00B40389"/>
    <w:rsid w:val="00B62BB5"/>
    <w:rsid w:val="00B97442"/>
    <w:rsid w:val="00BC1E32"/>
    <w:rsid w:val="00BD7839"/>
    <w:rsid w:val="00BF1D13"/>
    <w:rsid w:val="00BF46AD"/>
    <w:rsid w:val="00C021D8"/>
    <w:rsid w:val="00C25A52"/>
    <w:rsid w:val="00C500B7"/>
    <w:rsid w:val="00C74D47"/>
    <w:rsid w:val="00C76AA4"/>
    <w:rsid w:val="00CD4288"/>
    <w:rsid w:val="00DD4461"/>
    <w:rsid w:val="00E81420"/>
    <w:rsid w:val="00E84FEF"/>
    <w:rsid w:val="00EA3A29"/>
    <w:rsid w:val="00EA4AA3"/>
    <w:rsid w:val="00ED6F6C"/>
    <w:rsid w:val="00F41CE8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BBD"/>
  <w15:docId w15:val="{B5D31A7C-8A66-4590-9F77-52D0FE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A4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binson@percyhedley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3ZXiPaC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1619-bursary-fund/eligibility" TargetMode="External"/><Relationship Id="rId11" Type="http://schemas.openxmlformats.org/officeDocument/2006/relationships/hyperlink" Target="mailto:e.robinson@percyhedley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3ZXiP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1619-bursary-fund/eligi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Katie Pharoah</cp:lastModifiedBy>
  <cp:revision>1</cp:revision>
  <cp:lastPrinted>2023-10-16T13:27:00Z</cp:lastPrinted>
  <dcterms:created xsi:type="dcterms:W3CDTF">2023-10-20T08:31:00Z</dcterms:created>
  <dcterms:modified xsi:type="dcterms:W3CDTF">2023-10-20T08:31:00Z</dcterms:modified>
</cp:coreProperties>
</file>