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5BD6" w14:textId="77777777" w:rsidR="00EE220E" w:rsidRDefault="00EE220E" w:rsidP="00590E28">
      <w:pPr>
        <w:pStyle w:val="BodyText"/>
        <w:spacing w:before="5" w:after="240"/>
        <w:rPr>
          <w:rFonts w:ascii="Times New Roman"/>
          <w:sz w:val="14"/>
        </w:rPr>
      </w:pPr>
    </w:p>
    <w:p w14:paraId="09D5C9E2" w14:textId="77777777" w:rsidR="00EE220E" w:rsidRDefault="00D552AB" w:rsidP="00590E28">
      <w:pPr>
        <w:pStyle w:val="BodyText"/>
        <w:spacing w:after="240"/>
        <w:ind w:left="5760"/>
        <w:rPr>
          <w:rFonts w:ascii="Times New Roman"/>
          <w:sz w:val="20"/>
        </w:rPr>
      </w:pPr>
      <w:r>
        <w:rPr>
          <w:rFonts w:ascii="Times New Roman"/>
          <w:noProof/>
          <w:sz w:val="20"/>
          <w:lang w:val="en-GB" w:eastAsia="en-GB"/>
        </w:rPr>
        <w:drawing>
          <wp:inline distT="0" distB="0" distL="0" distR="0" wp14:anchorId="53045D15" wp14:editId="6973CF82">
            <wp:extent cx="3306323" cy="846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306323" cy="846581"/>
                    </a:xfrm>
                    <a:prstGeom prst="rect">
                      <a:avLst/>
                    </a:prstGeom>
                  </pic:spPr>
                </pic:pic>
              </a:graphicData>
            </a:graphic>
          </wp:inline>
        </w:drawing>
      </w:r>
    </w:p>
    <w:p w14:paraId="69AE8BDC" w14:textId="77777777" w:rsidR="00EE220E" w:rsidRDefault="00EE220E" w:rsidP="00590E28">
      <w:pPr>
        <w:pStyle w:val="BodyText"/>
        <w:spacing w:after="240"/>
        <w:rPr>
          <w:rFonts w:ascii="Times New Roman"/>
          <w:sz w:val="20"/>
        </w:rPr>
      </w:pPr>
    </w:p>
    <w:p w14:paraId="68386FEE" w14:textId="77777777" w:rsidR="00EE220E" w:rsidRDefault="00EE220E" w:rsidP="00590E28">
      <w:pPr>
        <w:pStyle w:val="BodyText"/>
        <w:spacing w:after="240"/>
        <w:rPr>
          <w:rFonts w:ascii="Times New Roman"/>
          <w:sz w:val="20"/>
        </w:rPr>
      </w:pPr>
    </w:p>
    <w:p w14:paraId="582AE4B6" w14:textId="77777777" w:rsidR="00EE220E" w:rsidRDefault="00EE220E" w:rsidP="00590E28">
      <w:pPr>
        <w:pStyle w:val="BodyText"/>
        <w:spacing w:after="240"/>
        <w:rPr>
          <w:rFonts w:ascii="Times New Roman"/>
          <w:sz w:val="20"/>
        </w:rPr>
      </w:pPr>
    </w:p>
    <w:p w14:paraId="0094FF80" w14:textId="77777777" w:rsidR="00EE220E" w:rsidRDefault="00EE220E" w:rsidP="00590E28">
      <w:pPr>
        <w:pStyle w:val="BodyText"/>
        <w:spacing w:after="240"/>
        <w:rPr>
          <w:rFonts w:ascii="Times New Roman"/>
          <w:sz w:val="20"/>
        </w:rPr>
      </w:pPr>
    </w:p>
    <w:p w14:paraId="6F1A7BC2" w14:textId="77777777" w:rsidR="00EE220E" w:rsidRDefault="00EE220E" w:rsidP="00590E28">
      <w:pPr>
        <w:pStyle w:val="BodyText"/>
        <w:spacing w:after="240"/>
        <w:rPr>
          <w:rFonts w:ascii="Times New Roman"/>
          <w:sz w:val="20"/>
        </w:rPr>
      </w:pPr>
    </w:p>
    <w:p w14:paraId="660AAC66" w14:textId="77777777" w:rsidR="00EE220E" w:rsidRDefault="00EE220E" w:rsidP="00590E28">
      <w:pPr>
        <w:pStyle w:val="BodyText"/>
        <w:spacing w:after="240"/>
        <w:rPr>
          <w:rFonts w:ascii="Times New Roman"/>
          <w:sz w:val="20"/>
        </w:rPr>
      </w:pPr>
    </w:p>
    <w:p w14:paraId="4284B23A" w14:textId="77777777" w:rsidR="00EE220E" w:rsidRDefault="00EE220E" w:rsidP="00590E28">
      <w:pPr>
        <w:pStyle w:val="BodyText"/>
        <w:spacing w:after="240"/>
        <w:rPr>
          <w:rFonts w:ascii="Times New Roman"/>
          <w:sz w:val="20"/>
        </w:rPr>
      </w:pPr>
    </w:p>
    <w:p w14:paraId="77B6277E" w14:textId="77777777" w:rsidR="00EE220E" w:rsidRDefault="00EE220E" w:rsidP="00590E28">
      <w:pPr>
        <w:pStyle w:val="BodyText"/>
        <w:spacing w:after="240"/>
        <w:rPr>
          <w:rFonts w:ascii="Times New Roman"/>
          <w:sz w:val="20"/>
        </w:rPr>
      </w:pPr>
    </w:p>
    <w:p w14:paraId="22161778" w14:textId="77777777" w:rsidR="00EE220E" w:rsidRDefault="00EE220E" w:rsidP="00590E28">
      <w:pPr>
        <w:pStyle w:val="BodyText"/>
        <w:spacing w:after="240"/>
        <w:rPr>
          <w:rFonts w:ascii="Times New Roman"/>
          <w:sz w:val="20"/>
        </w:rPr>
      </w:pPr>
    </w:p>
    <w:p w14:paraId="448F1276" w14:textId="77777777" w:rsidR="00EE220E" w:rsidRDefault="00D552AB" w:rsidP="00590E28">
      <w:pPr>
        <w:pStyle w:val="Title"/>
        <w:spacing w:after="240"/>
        <w:ind w:right="1926"/>
      </w:pPr>
      <w:r>
        <w:t>Percy Hedley Education Services</w:t>
      </w:r>
    </w:p>
    <w:p w14:paraId="3FC417BA" w14:textId="77777777" w:rsidR="00EE220E" w:rsidRDefault="00EE220E" w:rsidP="00590E28">
      <w:pPr>
        <w:pStyle w:val="BodyText"/>
        <w:spacing w:after="240"/>
        <w:rPr>
          <w:b/>
          <w:sz w:val="54"/>
        </w:rPr>
      </w:pPr>
    </w:p>
    <w:p w14:paraId="60CF12C2" w14:textId="77777777" w:rsidR="00EE220E" w:rsidRDefault="00EE220E" w:rsidP="00590E28">
      <w:pPr>
        <w:pStyle w:val="BodyText"/>
        <w:spacing w:after="240"/>
        <w:rPr>
          <w:b/>
          <w:sz w:val="54"/>
        </w:rPr>
      </w:pPr>
    </w:p>
    <w:p w14:paraId="030F94AA" w14:textId="77777777" w:rsidR="00EE220E" w:rsidRDefault="00D552AB" w:rsidP="00590E28">
      <w:pPr>
        <w:pStyle w:val="Title"/>
        <w:spacing w:before="414" w:after="240"/>
      </w:pPr>
      <w:r>
        <w:t>SEN AND DISABILITY</w:t>
      </w:r>
    </w:p>
    <w:p w14:paraId="07C6FEB9" w14:textId="77777777" w:rsidR="00EE220E" w:rsidRDefault="00D552AB" w:rsidP="00590E28">
      <w:pPr>
        <w:spacing w:before="1" w:after="240"/>
        <w:ind w:left="1525" w:right="1918"/>
        <w:jc w:val="center"/>
        <w:rPr>
          <w:b/>
          <w:sz w:val="40"/>
        </w:rPr>
      </w:pPr>
      <w:r>
        <w:rPr>
          <w:b/>
          <w:sz w:val="40"/>
        </w:rPr>
        <w:t>POLICY &amp; PROCEDURE</w:t>
      </w:r>
    </w:p>
    <w:p w14:paraId="7826C530" w14:textId="77777777" w:rsidR="00EE220E" w:rsidRDefault="00EE220E" w:rsidP="00590E28">
      <w:pPr>
        <w:spacing w:after="240"/>
        <w:jc w:val="center"/>
        <w:rPr>
          <w:sz w:val="40"/>
        </w:rPr>
        <w:sectPr w:rsidR="00EE220E" w:rsidSect="00590E28">
          <w:footerReference w:type="default" r:id="rId12"/>
          <w:type w:val="continuous"/>
          <w:pgSz w:w="11910" w:h="16840"/>
          <w:pgMar w:top="1580" w:right="238" w:bottom="2240" w:left="618" w:header="720" w:footer="2058" w:gutter="0"/>
          <w:pgNumType w:start="1"/>
          <w:cols w:space="720"/>
        </w:sectPr>
      </w:pPr>
    </w:p>
    <w:p w14:paraId="0267CC4D" w14:textId="77777777" w:rsidR="00EE220E" w:rsidRDefault="00D552AB" w:rsidP="00590E28">
      <w:pPr>
        <w:pStyle w:val="Heading1"/>
        <w:spacing w:before="71" w:after="240"/>
        <w:ind w:left="253"/>
      </w:pPr>
      <w:r>
        <w:lastRenderedPageBreak/>
        <w:t>Policy Control/Monitoring</w:t>
      </w:r>
    </w:p>
    <w:p w14:paraId="631552B4" w14:textId="77777777" w:rsidR="00EE220E" w:rsidRDefault="00EE220E" w:rsidP="00590E28">
      <w:pPr>
        <w:pStyle w:val="BodyText"/>
        <w:spacing w:after="240"/>
        <w:rPr>
          <w:b/>
          <w:sz w:val="20"/>
        </w:rPr>
      </w:pPr>
    </w:p>
    <w:p w14:paraId="4412AE17" w14:textId="77777777" w:rsidR="00EE220E" w:rsidRDefault="00EE220E" w:rsidP="00590E28">
      <w:pPr>
        <w:pStyle w:val="BodyText"/>
        <w:spacing w:before="4" w:after="240"/>
        <w:rPr>
          <w:b/>
          <w:sz w:val="12"/>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6200"/>
      </w:tblGrid>
      <w:tr w:rsidR="00EE220E" w14:paraId="3584DFCF" w14:textId="77777777">
        <w:trPr>
          <w:trHeight w:val="477"/>
        </w:trPr>
        <w:tc>
          <w:tcPr>
            <w:tcW w:w="3896" w:type="dxa"/>
            <w:shd w:val="clear" w:color="auto" w:fill="660066"/>
          </w:tcPr>
          <w:p w14:paraId="1BAD8C03" w14:textId="77777777" w:rsidR="00EE220E" w:rsidRDefault="00D552AB" w:rsidP="00590E28">
            <w:pPr>
              <w:pStyle w:val="TableParagraph"/>
              <w:spacing w:before="36" w:after="240"/>
              <w:rPr>
                <w:b/>
                <w:sz w:val="24"/>
              </w:rPr>
            </w:pPr>
            <w:r>
              <w:rPr>
                <w:b/>
                <w:color w:val="FFFFFF"/>
                <w:sz w:val="24"/>
              </w:rPr>
              <w:t>Version:</w:t>
            </w:r>
          </w:p>
        </w:tc>
        <w:tc>
          <w:tcPr>
            <w:tcW w:w="6200" w:type="dxa"/>
          </w:tcPr>
          <w:p w14:paraId="6BE118E4" w14:textId="2C6A5A82" w:rsidR="00EE220E" w:rsidRDefault="00750063" w:rsidP="00590E28">
            <w:pPr>
              <w:pStyle w:val="TableParagraph"/>
              <w:spacing w:before="36" w:after="240"/>
              <w:ind w:left="105"/>
              <w:rPr>
                <w:sz w:val="24"/>
              </w:rPr>
            </w:pPr>
            <w:r>
              <w:rPr>
                <w:sz w:val="24"/>
              </w:rPr>
              <w:t>5</w:t>
            </w:r>
            <w:r w:rsidR="00D552AB">
              <w:rPr>
                <w:sz w:val="24"/>
              </w:rPr>
              <w:t>.</w:t>
            </w:r>
            <w:r w:rsidR="00823723">
              <w:rPr>
                <w:sz w:val="24"/>
              </w:rPr>
              <w:t>1</w:t>
            </w:r>
          </w:p>
        </w:tc>
      </w:tr>
      <w:tr w:rsidR="00EE220E" w14:paraId="48A699DD" w14:textId="77777777">
        <w:trPr>
          <w:trHeight w:val="1468"/>
        </w:trPr>
        <w:tc>
          <w:tcPr>
            <w:tcW w:w="3896" w:type="dxa"/>
            <w:shd w:val="clear" w:color="auto" w:fill="660066"/>
          </w:tcPr>
          <w:p w14:paraId="458AE124" w14:textId="77777777" w:rsidR="00EE220E" w:rsidRDefault="00D552AB" w:rsidP="00590E28">
            <w:pPr>
              <w:pStyle w:val="TableParagraph"/>
              <w:spacing w:before="36" w:after="240"/>
              <w:rPr>
                <w:b/>
                <w:sz w:val="24"/>
              </w:rPr>
            </w:pPr>
            <w:r>
              <w:rPr>
                <w:b/>
                <w:color w:val="FFFFFF"/>
                <w:sz w:val="24"/>
              </w:rPr>
              <w:t>Approved by:</w:t>
            </w:r>
          </w:p>
          <w:p w14:paraId="7BEBECDA" w14:textId="77777777" w:rsidR="00EE220E" w:rsidRDefault="00D552AB" w:rsidP="00590E28">
            <w:pPr>
              <w:pStyle w:val="TableParagraph"/>
              <w:spacing w:before="82" w:after="240"/>
              <w:rPr>
                <w:b/>
                <w:sz w:val="24"/>
              </w:rPr>
            </w:pPr>
            <w:r>
              <w:rPr>
                <w:b/>
                <w:color w:val="FFFFFF"/>
                <w:sz w:val="24"/>
              </w:rPr>
              <w:t>(Name/Position in Organisation)</w:t>
            </w:r>
          </w:p>
          <w:p w14:paraId="24EA720A" w14:textId="77777777" w:rsidR="00EE220E" w:rsidRDefault="00EE220E" w:rsidP="00590E28">
            <w:pPr>
              <w:pStyle w:val="TableParagraph"/>
              <w:spacing w:before="11" w:after="240"/>
              <w:ind w:left="0"/>
              <w:rPr>
                <w:b/>
                <w:sz w:val="37"/>
              </w:rPr>
            </w:pPr>
          </w:p>
          <w:p w14:paraId="5125B370" w14:textId="77777777" w:rsidR="00EE220E" w:rsidRDefault="00D552AB" w:rsidP="00590E28">
            <w:pPr>
              <w:pStyle w:val="TableParagraph"/>
              <w:spacing w:after="240"/>
              <w:rPr>
                <w:b/>
                <w:sz w:val="24"/>
              </w:rPr>
            </w:pPr>
            <w:r>
              <w:rPr>
                <w:b/>
                <w:color w:val="FFFFFF"/>
                <w:sz w:val="24"/>
              </w:rPr>
              <w:t>Date:</w:t>
            </w:r>
          </w:p>
        </w:tc>
        <w:tc>
          <w:tcPr>
            <w:tcW w:w="6200" w:type="dxa"/>
          </w:tcPr>
          <w:p w14:paraId="2E61A64E" w14:textId="59E414EA" w:rsidR="00D552AB" w:rsidRDefault="00750063" w:rsidP="00590E28">
            <w:pPr>
              <w:pStyle w:val="TableParagraph"/>
              <w:spacing w:before="36" w:after="240" w:line="312" w:lineRule="auto"/>
              <w:ind w:left="105" w:right="3292"/>
              <w:rPr>
                <w:b/>
                <w:sz w:val="24"/>
              </w:rPr>
            </w:pPr>
            <w:r>
              <w:rPr>
                <w:b/>
                <w:sz w:val="24"/>
              </w:rPr>
              <w:t>D’Arcy Myers</w:t>
            </w:r>
          </w:p>
          <w:p w14:paraId="7335D746" w14:textId="72B33388" w:rsidR="00EE220E" w:rsidRDefault="00D552AB" w:rsidP="00590E28">
            <w:pPr>
              <w:pStyle w:val="TableParagraph"/>
              <w:spacing w:before="36" w:after="240" w:line="312" w:lineRule="auto"/>
              <w:ind w:left="0" w:right="446"/>
              <w:rPr>
                <w:b/>
                <w:sz w:val="24"/>
              </w:rPr>
            </w:pPr>
            <w:r>
              <w:rPr>
                <w:b/>
                <w:sz w:val="24"/>
              </w:rPr>
              <w:t xml:space="preserve"> </w:t>
            </w:r>
            <w:r w:rsidR="00750063">
              <w:rPr>
                <w:b/>
                <w:sz w:val="24"/>
              </w:rPr>
              <w:t>Interim CEO</w:t>
            </w:r>
          </w:p>
          <w:p w14:paraId="73908992" w14:textId="77777777" w:rsidR="00EE220E" w:rsidRDefault="00EE220E" w:rsidP="00590E28">
            <w:pPr>
              <w:pStyle w:val="TableParagraph"/>
              <w:spacing w:before="8" w:after="240"/>
              <w:ind w:left="0"/>
              <w:rPr>
                <w:b/>
                <w:sz w:val="30"/>
              </w:rPr>
            </w:pPr>
          </w:p>
          <w:p w14:paraId="0AFA8AAC" w14:textId="0B72BD8A" w:rsidR="00EE220E" w:rsidRDefault="00BD78E7" w:rsidP="00590E28">
            <w:pPr>
              <w:pStyle w:val="TableParagraph"/>
              <w:spacing w:after="240"/>
              <w:ind w:left="105"/>
              <w:rPr>
                <w:b/>
                <w:sz w:val="24"/>
              </w:rPr>
            </w:pPr>
            <w:r>
              <w:rPr>
                <w:b/>
                <w:sz w:val="24"/>
              </w:rPr>
              <w:t>0</w:t>
            </w:r>
            <w:r w:rsidR="00590E28">
              <w:rPr>
                <w:b/>
                <w:sz w:val="24"/>
              </w:rPr>
              <w:t>2.</w:t>
            </w:r>
            <w:r>
              <w:rPr>
                <w:b/>
                <w:sz w:val="24"/>
              </w:rPr>
              <w:t>0</w:t>
            </w:r>
            <w:r w:rsidR="00590E28">
              <w:rPr>
                <w:b/>
                <w:sz w:val="24"/>
              </w:rPr>
              <w:t>2.</w:t>
            </w:r>
            <w:r>
              <w:rPr>
                <w:b/>
                <w:sz w:val="24"/>
              </w:rPr>
              <w:t>20</w:t>
            </w:r>
            <w:r w:rsidR="00590E28">
              <w:rPr>
                <w:b/>
                <w:sz w:val="24"/>
              </w:rPr>
              <w:t>22</w:t>
            </w:r>
          </w:p>
        </w:tc>
      </w:tr>
      <w:tr w:rsidR="00EE220E" w14:paraId="49420E34" w14:textId="77777777">
        <w:trPr>
          <w:trHeight w:val="1113"/>
        </w:trPr>
        <w:tc>
          <w:tcPr>
            <w:tcW w:w="3896" w:type="dxa"/>
            <w:shd w:val="clear" w:color="auto" w:fill="660066"/>
          </w:tcPr>
          <w:p w14:paraId="3A6981A9" w14:textId="77777777" w:rsidR="00EE220E" w:rsidRDefault="00D552AB" w:rsidP="00590E28">
            <w:pPr>
              <w:pStyle w:val="TableParagraph"/>
              <w:spacing w:before="38" w:after="240"/>
              <w:rPr>
                <w:b/>
                <w:sz w:val="24"/>
              </w:rPr>
            </w:pPr>
            <w:r>
              <w:rPr>
                <w:b/>
                <w:color w:val="FFFFFF"/>
                <w:sz w:val="24"/>
              </w:rPr>
              <w:t>Accountability:</w:t>
            </w:r>
          </w:p>
          <w:p w14:paraId="7CA00A15" w14:textId="77777777" w:rsidR="00EE220E" w:rsidRDefault="00D552AB" w:rsidP="00590E28">
            <w:pPr>
              <w:pStyle w:val="TableParagraph"/>
              <w:spacing w:before="80" w:after="240"/>
              <w:rPr>
                <w:b/>
                <w:sz w:val="24"/>
              </w:rPr>
            </w:pPr>
            <w:r>
              <w:rPr>
                <w:b/>
                <w:color w:val="FFFFFF"/>
                <w:sz w:val="24"/>
              </w:rPr>
              <w:t>(Name/Position in Organisation)</w:t>
            </w:r>
          </w:p>
        </w:tc>
        <w:tc>
          <w:tcPr>
            <w:tcW w:w="6200" w:type="dxa"/>
          </w:tcPr>
          <w:p w14:paraId="22AFB1BB" w14:textId="61B4CF51" w:rsidR="00EE220E" w:rsidRDefault="00750063" w:rsidP="00590E28">
            <w:pPr>
              <w:pStyle w:val="TableParagraph"/>
              <w:spacing w:before="38" w:after="240" w:line="309" w:lineRule="auto"/>
              <w:ind w:left="105" w:right="4477"/>
              <w:rPr>
                <w:b/>
                <w:sz w:val="24"/>
              </w:rPr>
            </w:pPr>
            <w:r>
              <w:rPr>
                <w:b/>
                <w:sz w:val="24"/>
              </w:rPr>
              <w:t>D’Arcy Myers</w:t>
            </w:r>
            <w:r w:rsidR="003849CC">
              <w:rPr>
                <w:b/>
                <w:sz w:val="24"/>
              </w:rPr>
              <w:t>,</w:t>
            </w:r>
            <w:r w:rsidR="00D552AB">
              <w:rPr>
                <w:b/>
                <w:sz w:val="24"/>
              </w:rPr>
              <w:t xml:space="preserve"> </w:t>
            </w:r>
            <w:r>
              <w:rPr>
                <w:b/>
                <w:sz w:val="24"/>
              </w:rPr>
              <w:t xml:space="preserve">Interim </w:t>
            </w:r>
            <w:r w:rsidR="00D552AB">
              <w:rPr>
                <w:b/>
                <w:sz w:val="24"/>
              </w:rPr>
              <w:t>CEO</w:t>
            </w:r>
          </w:p>
        </w:tc>
      </w:tr>
      <w:tr w:rsidR="00EE220E" w14:paraId="7976088F" w14:textId="77777777">
        <w:trPr>
          <w:trHeight w:val="2421"/>
        </w:trPr>
        <w:tc>
          <w:tcPr>
            <w:tcW w:w="3896" w:type="dxa"/>
            <w:shd w:val="clear" w:color="auto" w:fill="660066"/>
          </w:tcPr>
          <w:p w14:paraId="0627AE5F" w14:textId="7082404C" w:rsidR="00EE220E" w:rsidRDefault="00D552AB" w:rsidP="00590E28">
            <w:pPr>
              <w:pStyle w:val="TableParagraph"/>
              <w:spacing w:before="36" w:after="240" w:line="312" w:lineRule="auto"/>
              <w:ind w:right="145"/>
              <w:rPr>
                <w:b/>
                <w:sz w:val="24"/>
              </w:rPr>
            </w:pPr>
            <w:r>
              <w:rPr>
                <w:b/>
                <w:color w:val="FFFFFF"/>
                <w:sz w:val="24"/>
              </w:rPr>
              <w:t xml:space="preserve">Author of policy: (Name/Position in </w:t>
            </w:r>
            <w:r w:rsidR="003849CC">
              <w:rPr>
                <w:b/>
                <w:color w:val="FFFFFF"/>
                <w:sz w:val="24"/>
              </w:rPr>
              <w:t xml:space="preserve">the </w:t>
            </w:r>
            <w:r>
              <w:rPr>
                <w:b/>
                <w:color w:val="FFFFFF"/>
                <w:sz w:val="24"/>
              </w:rPr>
              <w:t>organisation)</w:t>
            </w:r>
          </w:p>
        </w:tc>
        <w:tc>
          <w:tcPr>
            <w:tcW w:w="6200" w:type="dxa"/>
          </w:tcPr>
          <w:p w14:paraId="3B591EF2" w14:textId="1F09F328" w:rsidR="00EE220E" w:rsidRDefault="00823723" w:rsidP="00590E28">
            <w:pPr>
              <w:pStyle w:val="TableParagraph"/>
              <w:spacing w:before="36" w:after="240"/>
              <w:ind w:left="105"/>
              <w:rPr>
                <w:sz w:val="24"/>
              </w:rPr>
            </w:pPr>
            <w:r>
              <w:rPr>
                <w:sz w:val="24"/>
              </w:rPr>
              <w:t xml:space="preserve">Martin Lonergan </w:t>
            </w:r>
          </w:p>
          <w:p w14:paraId="6504F8BD" w14:textId="08626C2E" w:rsidR="00EE220E" w:rsidRDefault="00D552AB" w:rsidP="00590E28">
            <w:pPr>
              <w:pStyle w:val="TableParagraph"/>
              <w:spacing w:before="82" w:after="240"/>
              <w:ind w:left="105"/>
              <w:rPr>
                <w:sz w:val="24"/>
              </w:rPr>
            </w:pPr>
            <w:r>
              <w:rPr>
                <w:sz w:val="24"/>
              </w:rPr>
              <w:t>(</w:t>
            </w:r>
            <w:r w:rsidR="009631BB">
              <w:rPr>
                <w:sz w:val="24"/>
              </w:rPr>
              <w:t>Headteacher NCS</w:t>
            </w:r>
            <w:r>
              <w:rPr>
                <w:sz w:val="24"/>
              </w:rPr>
              <w:t>)</w:t>
            </w:r>
          </w:p>
          <w:p w14:paraId="1A1A2E7C" w14:textId="462841EB" w:rsidR="00EE220E" w:rsidRDefault="00D552AB" w:rsidP="00590E28">
            <w:pPr>
              <w:pStyle w:val="TableParagraph"/>
              <w:spacing w:before="84" w:after="240" w:line="276" w:lineRule="auto"/>
              <w:ind w:left="105" w:right="207"/>
              <w:rPr>
                <w:sz w:val="24"/>
              </w:rPr>
            </w:pPr>
            <w:r>
              <w:rPr>
                <w:sz w:val="24"/>
              </w:rPr>
              <w:t>This policy was developed with the Foundation safeguarding</w:t>
            </w:r>
            <w:r w:rsidR="00EC262C">
              <w:rPr>
                <w:sz w:val="24"/>
              </w:rPr>
              <w:t xml:space="preserve"> representatives</w:t>
            </w:r>
            <w:r w:rsidR="003849CC">
              <w:rPr>
                <w:sz w:val="24"/>
              </w:rPr>
              <w:t xml:space="preserve"> and senior </w:t>
            </w:r>
            <w:r w:rsidR="003A67C7">
              <w:rPr>
                <w:sz w:val="24"/>
              </w:rPr>
              <w:t>leaders</w:t>
            </w:r>
            <w:r w:rsidR="003849CC">
              <w:rPr>
                <w:sz w:val="24"/>
              </w:rPr>
              <w:t xml:space="preserve"> within the organisation,</w:t>
            </w:r>
            <w:r>
              <w:rPr>
                <w:sz w:val="24"/>
              </w:rPr>
              <w:t xml:space="preserve"> including Designated Safeguarding </w:t>
            </w:r>
            <w:r w:rsidR="00EE683C">
              <w:rPr>
                <w:sz w:val="24"/>
              </w:rPr>
              <w:t>Leads</w:t>
            </w:r>
            <w:r>
              <w:rPr>
                <w:sz w:val="24"/>
              </w:rPr>
              <w:t xml:space="preserve"> and </w:t>
            </w:r>
            <w:r w:rsidR="00EE683C">
              <w:rPr>
                <w:sz w:val="24"/>
              </w:rPr>
              <w:t xml:space="preserve">Other </w:t>
            </w:r>
            <w:r w:rsidR="003A67C7">
              <w:rPr>
                <w:sz w:val="24"/>
              </w:rPr>
              <w:t>relevant</w:t>
            </w:r>
            <w:r w:rsidR="00EE683C">
              <w:rPr>
                <w:sz w:val="24"/>
              </w:rPr>
              <w:t xml:space="preserve"> stakeholders. </w:t>
            </w:r>
          </w:p>
        </w:tc>
      </w:tr>
      <w:tr w:rsidR="00EE220E" w14:paraId="5F01BF8A" w14:textId="77777777">
        <w:trPr>
          <w:trHeight w:val="755"/>
        </w:trPr>
        <w:tc>
          <w:tcPr>
            <w:tcW w:w="3896" w:type="dxa"/>
            <w:shd w:val="clear" w:color="auto" w:fill="660066"/>
          </w:tcPr>
          <w:p w14:paraId="40335B06" w14:textId="77777777" w:rsidR="00EE220E" w:rsidRDefault="00D552AB" w:rsidP="00590E28">
            <w:pPr>
              <w:pStyle w:val="TableParagraph"/>
              <w:spacing w:before="36" w:after="240"/>
              <w:rPr>
                <w:b/>
                <w:sz w:val="24"/>
              </w:rPr>
            </w:pPr>
            <w:r>
              <w:rPr>
                <w:b/>
                <w:color w:val="FFFFFF"/>
                <w:sz w:val="24"/>
              </w:rPr>
              <w:t>Date issued:</w:t>
            </w:r>
          </w:p>
        </w:tc>
        <w:tc>
          <w:tcPr>
            <w:tcW w:w="6200" w:type="dxa"/>
          </w:tcPr>
          <w:p w14:paraId="0D37BF70" w14:textId="77777777" w:rsidR="00EE220E" w:rsidRDefault="00D552AB" w:rsidP="00590E28">
            <w:pPr>
              <w:pStyle w:val="TableParagraph"/>
              <w:spacing w:before="36" w:after="240"/>
              <w:ind w:left="105"/>
              <w:rPr>
                <w:sz w:val="24"/>
              </w:rPr>
            </w:pPr>
            <w:r>
              <w:rPr>
                <w:sz w:val="24"/>
              </w:rPr>
              <w:t>Version 1: 11/09/2015</w:t>
            </w:r>
          </w:p>
          <w:p w14:paraId="2EB7DF64" w14:textId="77777777" w:rsidR="00D552AB" w:rsidRDefault="00D552AB" w:rsidP="00590E28">
            <w:pPr>
              <w:pStyle w:val="TableParagraph"/>
              <w:spacing w:before="82" w:after="240"/>
              <w:ind w:left="105"/>
              <w:rPr>
                <w:sz w:val="24"/>
              </w:rPr>
            </w:pPr>
            <w:r>
              <w:rPr>
                <w:sz w:val="24"/>
              </w:rPr>
              <w:t>Updated 04/05/2017</w:t>
            </w:r>
          </w:p>
        </w:tc>
      </w:tr>
      <w:tr w:rsidR="00EE220E" w14:paraId="3D5DEC18" w14:textId="77777777">
        <w:trPr>
          <w:trHeight w:val="594"/>
        </w:trPr>
        <w:tc>
          <w:tcPr>
            <w:tcW w:w="3896" w:type="dxa"/>
            <w:shd w:val="clear" w:color="auto" w:fill="660066"/>
          </w:tcPr>
          <w:p w14:paraId="611E0485" w14:textId="77777777" w:rsidR="00EE220E" w:rsidRDefault="00D552AB" w:rsidP="00590E28">
            <w:pPr>
              <w:pStyle w:val="TableParagraph"/>
              <w:spacing w:before="36" w:after="240"/>
              <w:rPr>
                <w:b/>
                <w:sz w:val="24"/>
              </w:rPr>
            </w:pPr>
            <w:r>
              <w:rPr>
                <w:b/>
                <w:color w:val="FFFFFF"/>
                <w:sz w:val="24"/>
              </w:rPr>
              <w:t>Revision Cycle:</w:t>
            </w:r>
          </w:p>
        </w:tc>
        <w:tc>
          <w:tcPr>
            <w:tcW w:w="6200" w:type="dxa"/>
          </w:tcPr>
          <w:p w14:paraId="57A05807" w14:textId="49B6C624" w:rsidR="00EE220E" w:rsidRDefault="00750063" w:rsidP="00590E28">
            <w:pPr>
              <w:pStyle w:val="TableParagraph"/>
              <w:spacing w:before="36" w:after="240"/>
              <w:ind w:left="105"/>
              <w:rPr>
                <w:sz w:val="24"/>
              </w:rPr>
            </w:pPr>
            <w:r>
              <w:rPr>
                <w:w w:val="99"/>
                <w:sz w:val="24"/>
              </w:rPr>
              <w:t>Biannual</w:t>
            </w:r>
          </w:p>
        </w:tc>
      </w:tr>
      <w:tr w:rsidR="00EE220E" w14:paraId="1D12789F" w14:textId="77777777">
        <w:trPr>
          <w:trHeight w:val="592"/>
        </w:trPr>
        <w:tc>
          <w:tcPr>
            <w:tcW w:w="3896" w:type="dxa"/>
            <w:shd w:val="clear" w:color="auto" w:fill="660066"/>
          </w:tcPr>
          <w:p w14:paraId="57372F9B" w14:textId="77777777" w:rsidR="00EE220E" w:rsidRDefault="00D552AB" w:rsidP="00590E28">
            <w:pPr>
              <w:pStyle w:val="TableParagraph"/>
              <w:spacing w:before="36" w:after="240"/>
              <w:rPr>
                <w:b/>
                <w:sz w:val="24"/>
              </w:rPr>
            </w:pPr>
            <w:r>
              <w:rPr>
                <w:b/>
                <w:color w:val="FFFFFF"/>
                <w:sz w:val="24"/>
              </w:rPr>
              <w:t>Revised (Date):</w:t>
            </w:r>
          </w:p>
        </w:tc>
        <w:tc>
          <w:tcPr>
            <w:tcW w:w="6200" w:type="dxa"/>
          </w:tcPr>
          <w:p w14:paraId="7B2A33CF" w14:textId="3D9CBAD4" w:rsidR="00EE220E" w:rsidRDefault="00750063" w:rsidP="00590E28">
            <w:pPr>
              <w:pStyle w:val="TableParagraph"/>
              <w:spacing w:before="36" w:after="240"/>
              <w:ind w:left="105"/>
              <w:rPr>
                <w:sz w:val="24"/>
              </w:rPr>
            </w:pPr>
            <w:r>
              <w:rPr>
                <w:sz w:val="24"/>
              </w:rPr>
              <w:t>January 202</w:t>
            </w:r>
            <w:r w:rsidR="00823723">
              <w:rPr>
                <w:sz w:val="24"/>
              </w:rPr>
              <w:t>4</w:t>
            </w:r>
          </w:p>
        </w:tc>
      </w:tr>
      <w:tr w:rsidR="00EE220E" w14:paraId="79B325F8" w14:textId="77777777">
        <w:trPr>
          <w:trHeight w:val="753"/>
        </w:trPr>
        <w:tc>
          <w:tcPr>
            <w:tcW w:w="3896" w:type="dxa"/>
            <w:shd w:val="clear" w:color="auto" w:fill="660066"/>
          </w:tcPr>
          <w:p w14:paraId="68AA3F4E" w14:textId="77777777" w:rsidR="00EE220E" w:rsidRDefault="00D552AB" w:rsidP="00590E28">
            <w:pPr>
              <w:pStyle w:val="TableParagraph"/>
              <w:spacing w:before="36" w:after="240"/>
              <w:rPr>
                <w:b/>
                <w:sz w:val="24"/>
              </w:rPr>
            </w:pPr>
            <w:r>
              <w:rPr>
                <w:b/>
                <w:color w:val="FFFFFF"/>
                <w:sz w:val="24"/>
              </w:rPr>
              <w:t>Target audience:</w:t>
            </w:r>
          </w:p>
        </w:tc>
        <w:tc>
          <w:tcPr>
            <w:tcW w:w="6200" w:type="dxa"/>
          </w:tcPr>
          <w:p w14:paraId="664B817A" w14:textId="77777777" w:rsidR="00EE220E" w:rsidRDefault="00D552AB" w:rsidP="00590E28">
            <w:pPr>
              <w:pStyle w:val="TableParagraph"/>
              <w:spacing w:before="36" w:after="240"/>
              <w:ind w:left="105"/>
              <w:rPr>
                <w:sz w:val="24"/>
              </w:rPr>
            </w:pPr>
            <w:r>
              <w:rPr>
                <w:sz w:val="24"/>
              </w:rPr>
              <w:t>Staff and stakeholders</w:t>
            </w:r>
          </w:p>
        </w:tc>
      </w:tr>
      <w:tr w:rsidR="00EE220E" w14:paraId="7539886E" w14:textId="77777777">
        <w:trPr>
          <w:trHeight w:val="784"/>
        </w:trPr>
        <w:tc>
          <w:tcPr>
            <w:tcW w:w="3896" w:type="dxa"/>
            <w:shd w:val="clear" w:color="auto" w:fill="660066"/>
          </w:tcPr>
          <w:p w14:paraId="68C49693" w14:textId="77777777" w:rsidR="00EE220E" w:rsidRDefault="00D552AB" w:rsidP="00590E28">
            <w:pPr>
              <w:pStyle w:val="TableParagraph"/>
              <w:spacing w:before="36" w:after="240"/>
              <w:rPr>
                <w:b/>
                <w:sz w:val="24"/>
              </w:rPr>
            </w:pPr>
            <w:r>
              <w:rPr>
                <w:b/>
                <w:color w:val="FFFFFF"/>
                <w:sz w:val="24"/>
              </w:rPr>
              <w:t>Amendments/additions</w:t>
            </w:r>
          </w:p>
        </w:tc>
        <w:tc>
          <w:tcPr>
            <w:tcW w:w="6200" w:type="dxa"/>
          </w:tcPr>
          <w:p w14:paraId="58D16C6D" w14:textId="77777777" w:rsidR="00EE220E" w:rsidRDefault="00EE220E" w:rsidP="00590E28">
            <w:pPr>
              <w:pStyle w:val="TableParagraph"/>
              <w:spacing w:after="240"/>
              <w:ind w:left="0"/>
              <w:rPr>
                <w:rFonts w:ascii="Times New Roman"/>
              </w:rPr>
            </w:pPr>
          </w:p>
        </w:tc>
      </w:tr>
      <w:tr w:rsidR="00EE220E" w14:paraId="45EBF321" w14:textId="77777777">
        <w:trPr>
          <w:trHeight w:val="1110"/>
        </w:trPr>
        <w:tc>
          <w:tcPr>
            <w:tcW w:w="3896" w:type="dxa"/>
            <w:shd w:val="clear" w:color="auto" w:fill="660066"/>
          </w:tcPr>
          <w:p w14:paraId="3B33E750" w14:textId="77777777" w:rsidR="00EE220E" w:rsidRDefault="00D552AB" w:rsidP="00590E28">
            <w:pPr>
              <w:pStyle w:val="TableParagraph"/>
              <w:spacing w:before="36" w:after="240"/>
              <w:rPr>
                <w:b/>
                <w:sz w:val="24"/>
              </w:rPr>
            </w:pPr>
            <w:r>
              <w:rPr>
                <w:b/>
                <w:color w:val="FFFFFF"/>
                <w:sz w:val="24"/>
              </w:rPr>
              <w:t>Replaces/supersedes:</w:t>
            </w:r>
          </w:p>
        </w:tc>
        <w:tc>
          <w:tcPr>
            <w:tcW w:w="6200" w:type="dxa"/>
          </w:tcPr>
          <w:p w14:paraId="513DAB92" w14:textId="41F0C5C2" w:rsidR="00EE220E" w:rsidRDefault="00D552AB" w:rsidP="00590E28">
            <w:pPr>
              <w:pStyle w:val="TableParagraph"/>
              <w:spacing w:before="36" w:after="240"/>
              <w:ind w:left="105"/>
              <w:rPr>
                <w:sz w:val="24"/>
              </w:rPr>
            </w:pPr>
            <w:r>
              <w:rPr>
                <w:sz w:val="24"/>
              </w:rPr>
              <w:t xml:space="preserve">Version </w:t>
            </w:r>
            <w:r w:rsidR="00947C10">
              <w:rPr>
                <w:sz w:val="24"/>
              </w:rPr>
              <w:t>$</w:t>
            </w:r>
          </w:p>
        </w:tc>
      </w:tr>
    </w:tbl>
    <w:p w14:paraId="07DB12D5" w14:textId="77777777" w:rsidR="00EE220E" w:rsidRDefault="00EE220E" w:rsidP="00590E28">
      <w:pPr>
        <w:spacing w:after="240"/>
        <w:rPr>
          <w:sz w:val="24"/>
        </w:rPr>
        <w:sectPr w:rsidR="00EE220E" w:rsidSect="00590E28">
          <w:pgSz w:w="11910" w:h="16840"/>
          <w:pgMar w:top="1040" w:right="238" w:bottom="2240" w:left="618" w:header="0" w:footer="2058"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6200"/>
      </w:tblGrid>
      <w:tr w:rsidR="00EE220E" w14:paraId="27E1138A" w14:textId="77777777" w:rsidTr="00590E28">
        <w:trPr>
          <w:trHeight w:val="4243"/>
        </w:trPr>
        <w:tc>
          <w:tcPr>
            <w:tcW w:w="3896" w:type="dxa"/>
            <w:shd w:val="clear" w:color="auto" w:fill="660066"/>
          </w:tcPr>
          <w:p w14:paraId="7A6E20AF" w14:textId="77777777" w:rsidR="00EE220E" w:rsidRDefault="00D552AB" w:rsidP="00590E28">
            <w:pPr>
              <w:pStyle w:val="TableParagraph"/>
              <w:spacing w:before="33" w:after="240" w:line="309" w:lineRule="auto"/>
              <w:ind w:right="1424"/>
              <w:rPr>
                <w:b/>
                <w:sz w:val="24"/>
              </w:rPr>
            </w:pPr>
            <w:r>
              <w:rPr>
                <w:b/>
                <w:color w:val="FFFFFF"/>
                <w:sz w:val="24"/>
              </w:rPr>
              <w:lastRenderedPageBreak/>
              <w:t>Associated Policies: (insert hyperlinks)</w:t>
            </w:r>
          </w:p>
          <w:p w14:paraId="6DE8D953" w14:textId="77777777" w:rsidR="00EE220E" w:rsidRDefault="00EE220E" w:rsidP="00590E28">
            <w:pPr>
              <w:pStyle w:val="TableParagraph"/>
              <w:spacing w:after="240"/>
              <w:ind w:left="0"/>
              <w:rPr>
                <w:b/>
                <w:sz w:val="26"/>
              </w:rPr>
            </w:pPr>
          </w:p>
          <w:p w14:paraId="18E639D2" w14:textId="77777777" w:rsidR="00EE220E" w:rsidRDefault="00EE220E" w:rsidP="00590E28">
            <w:pPr>
              <w:pStyle w:val="TableParagraph"/>
              <w:spacing w:after="240"/>
              <w:ind w:left="0"/>
              <w:rPr>
                <w:b/>
                <w:sz w:val="26"/>
              </w:rPr>
            </w:pPr>
          </w:p>
          <w:p w14:paraId="5344D9B8" w14:textId="58D8BE9B" w:rsidR="00EE220E" w:rsidRDefault="00EE220E" w:rsidP="00590E28">
            <w:pPr>
              <w:pStyle w:val="TableParagraph"/>
              <w:spacing w:after="240"/>
              <w:ind w:left="0"/>
              <w:rPr>
                <w:b/>
                <w:sz w:val="26"/>
              </w:rPr>
            </w:pPr>
          </w:p>
          <w:p w14:paraId="0E1520AB" w14:textId="77777777" w:rsidR="00590E28" w:rsidRDefault="00590E28" w:rsidP="00590E28">
            <w:pPr>
              <w:pStyle w:val="TableParagraph"/>
              <w:spacing w:after="240"/>
              <w:ind w:left="0"/>
              <w:rPr>
                <w:b/>
                <w:sz w:val="26"/>
              </w:rPr>
            </w:pPr>
          </w:p>
          <w:p w14:paraId="13615D09" w14:textId="77777777" w:rsidR="00EE220E" w:rsidRDefault="00EE220E" w:rsidP="00590E28">
            <w:pPr>
              <w:pStyle w:val="TableParagraph"/>
              <w:spacing w:after="240"/>
              <w:ind w:left="0"/>
              <w:rPr>
                <w:b/>
                <w:sz w:val="26"/>
              </w:rPr>
            </w:pPr>
          </w:p>
          <w:p w14:paraId="193AD90B" w14:textId="77777777" w:rsidR="00EE220E" w:rsidRDefault="00EE220E" w:rsidP="00590E28">
            <w:pPr>
              <w:pStyle w:val="TableParagraph"/>
              <w:spacing w:before="5" w:after="240"/>
              <w:ind w:left="0"/>
              <w:rPr>
                <w:b/>
                <w:sz w:val="20"/>
              </w:rPr>
            </w:pPr>
          </w:p>
          <w:p w14:paraId="01A54C5F" w14:textId="32FC1F33" w:rsidR="00EE220E" w:rsidRDefault="00D552AB" w:rsidP="00590E28">
            <w:pPr>
              <w:pStyle w:val="TableParagraph"/>
              <w:spacing w:after="240"/>
              <w:rPr>
                <w:b/>
                <w:sz w:val="24"/>
              </w:rPr>
            </w:pPr>
            <w:r>
              <w:rPr>
                <w:b/>
                <w:color w:val="FFFFFF"/>
                <w:sz w:val="24"/>
              </w:rPr>
              <w:t>Associated National Gui</w:t>
            </w:r>
            <w:r w:rsidR="00590E28">
              <w:rPr>
                <w:b/>
                <w:color w:val="FFFFFF"/>
                <w:sz w:val="24"/>
              </w:rPr>
              <w:t>d</w:t>
            </w:r>
            <w:r>
              <w:rPr>
                <w:b/>
                <w:color w:val="FFFFFF"/>
                <w:sz w:val="24"/>
              </w:rPr>
              <w:t>ance</w:t>
            </w:r>
          </w:p>
        </w:tc>
        <w:tc>
          <w:tcPr>
            <w:tcW w:w="6200" w:type="dxa"/>
          </w:tcPr>
          <w:p w14:paraId="5DC0E6A4" w14:textId="7A2C8C6D" w:rsidR="00750063" w:rsidRPr="002413F6" w:rsidRDefault="00B23FE5" w:rsidP="00590E28">
            <w:pPr>
              <w:pStyle w:val="TableParagraph"/>
              <w:spacing w:after="240" w:line="276" w:lineRule="auto"/>
              <w:ind w:left="105" w:right="21"/>
            </w:pPr>
            <w:r w:rsidRPr="002413F6">
              <w:t xml:space="preserve">Behaviour Policy (Formerly the </w:t>
            </w:r>
            <w:r w:rsidR="00750063" w:rsidRPr="002413F6">
              <w:t xml:space="preserve">Consistent and Positive Approach </w:t>
            </w:r>
            <w:r w:rsidR="00985F55" w:rsidRPr="002413F6">
              <w:t>Policy)</w:t>
            </w:r>
          </w:p>
          <w:p w14:paraId="3D6F9607" w14:textId="4C72735F" w:rsidR="00EE220E" w:rsidRPr="002413F6" w:rsidRDefault="00D552AB" w:rsidP="00590E28">
            <w:pPr>
              <w:pStyle w:val="TableParagraph"/>
              <w:spacing w:after="240" w:line="276" w:lineRule="auto"/>
              <w:ind w:left="105" w:right="21"/>
            </w:pPr>
            <w:r w:rsidRPr="002413F6">
              <w:t>Equalit</w:t>
            </w:r>
            <w:r w:rsidR="00750063" w:rsidRPr="002413F6">
              <w:t xml:space="preserve">y and Diversity </w:t>
            </w:r>
            <w:r w:rsidRPr="002413F6">
              <w:t>Policy</w:t>
            </w:r>
          </w:p>
          <w:p w14:paraId="4FE7B86C" w14:textId="7CE6A306" w:rsidR="00750063" w:rsidRPr="002413F6" w:rsidRDefault="00750063" w:rsidP="00590E28">
            <w:pPr>
              <w:pStyle w:val="TableParagraph"/>
              <w:spacing w:after="240" w:line="276" w:lineRule="auto"/>
              <w:ind w:left="105" w:right="21"/>
            </w:pPr>
            <w:r w:rsidRPr="002413F6">
              <w:t xml:space="preserve">Safeguarding and </w:t>
            </w:r>
            <w:r w:rsidR="00D552AB" w:rsidRPr="002413F6">
              <w:t xml:space="preserve">Child Protection Policy </w:t>
            </w:r>
          </w:p>
          <w:p w14:paraId="5EECA2B7" w14:textId="77777777" w:rsidR="00750063" w:rsidRPr="002413F6" w:rsidRDefault="00D552AB" w:rsidP="00590E28">
            <w:pPr>
              <w:pStyle w:val="TableParagraph"/>
              <w:spacing w:after="240" w:line="276" w:lineRule="auto"/>
              <w:ind w:left="105" w:right="21"/>
            </w:pPr>
            <w:r w:rsidRPr="002413F6">
              <w:t xml:space="preserve">Homework Policy </w:t>
            </w:r>
          </w:p>
          <w:p w14:paraId="0EA8C2C3" w14:textId="637DA246" w:rsidR="00750063" w:rsidRPr="002413F6" w:rsidRDefault="00D552AB" w:rsidP="00590E28">
            <w:pPr>
              <w:pStyle w:val="TableParagraph"/>
              <w:spacing w:after="240" w:line="276" w:lineRule="auto"/>
              <w:ind w:left="105" w:right="21"/>
            </w:pPr>
            <w:r w:rsidRPr="002413F6">
              <w:t>C</w:t>
            </w:r>
            <w:r w:rsidR="00750063" w:rsidRPr="002413F6">
              <w:t>ompliments,</w:t>
            </w:r>
            <w:r w:rsidR="001F11FC" w:rsidRPr="002413F6">
              <w:t xml:space="preserve"> </w:t>
            </w:r>
            <w:r w:rsidR="00750063" w:rsidRPr="002413F6">
              <w:t>Comments and C</w:t>
            </w:r>
            <w:r w:rsidRPr="002413F6">
              <w:t xml:space="preserve">omplaints Policy </w:t>
            </w:r>
          </w:p>
          <w:p w14:paraId="7CDB6940" w14:textId="76186AAA" w:rsidR="00EE220E" w:rsidRPr="002413F6" w:rsidRDefault="00D552AB" w:rsidP="00590E28">
            <w:pPr>
              <w:pStyle w:val="TableParagraph"/>
              <w:spacing w:after="240" w:line="276" w:lineRule="auto"/>
              <w:ind w:left="105" w:right="21"/>
            </w:pPr>
            <w:r w:rsidRPr="002413F6">
              <w:t xml:space="preserve">Pupil Premium </w:t>
            </w:r>
            <w:r w:rsidR="00750063" w:rsidRPr="002413F6">
              <w:t>Strategy</w:t>
            </w:r>
          </w:p>
          <w:p w14:paraId="2851F7DE" w14:textId="172D753E" w:rsidR="001F11FC" w:rsidRPr="002413F6" w:rsidRDefault="002413F6" w:rsidP="00590E28">
            <w:pPr>
              <w:pStyle w:val="TableParagraph"/>
              <w:spacing w:after="240" w:line="276" w:lineRule="auto"/>
              <w:ind w:left="105" w:right="21"/>
            </w:pPr>
            <w:r>
              <w:rPr>
                <w:color w:val="000000"/>
              </w:rPr>
              <w:t>Consistent</w:t>
            </w:r>
            <w:r w:rsidRPr="002413F6">
              <w:rPr>
                <w:color w:val="000000"/>
              </w:rPr>
              <w:t xml:space="preserve"> </w:t>
            </w:r>
            <w:r>
              <w:rPr>
                <w:color w:val="000000"/>
              </w:rPr>
              <w:t>and</w:t>
            </w:r>
            <w:r w:rsidRPr="002413F6">
              <w:rPr>
                <w:color w:val="000000"/>
              </w:rPr>
              <w:t xml:space="preserve"> </w:t>
            </w:r>
            <w:r w:rsidR="00985F55">
              <w:rPr>
                <w:color w:val="000000"/>
              </w:rPr>
              <w:t xml:space="preserve">Positive </w:t>
            </w:r>
            <w:r w:rsidR="00985F55" w:rsidRPr="002413F6">
              <w:rPr>
                <w:color w:val="000000"/>
              </w:rPr>
              <w:t>Approach</w:t>
            </w:r>
            <w:r>
              <w:rPr>
                <w:color w:val="000000"/>
              </w:rPr>
              <w:t xml:space="preserve"> to</w:t>
            </w:r>
            <w:r w:rsidRPr="002413F6">
              <w:rPr>
                <w:color w:val="000000"/>
              </w:rPr>
              <w:t xml:space="preserve"> B</w:t>
            </w:r>
            <w:r>
              <w:rPr>
                <w:color w:val="000000"/>
              </w:rPr>
              <w:t xml:space="preserve">ehaviour </w:t>
            </w:r>
          </w:p>
          <w:p w14:paraId="0861B856" w14:textId="77777777" w:rsidR="00EE220E" w:rsidRDefault="00EE220E" w:rsidP="00590E28">
            <w:pPr>
              <w:pStyle w:val="TableParagraph"/>
              <w:spacing w:after="240"/>
              <w:ind w:left="0"/>
              <w:rPr>
                <w:b/>
                <w:sz w:val="27"/>
              </w:rPr>
            </w:pPr>
          </w:p>
          <w:p w14:paraId="6815FE57" w14:textId="0B3AA2A1" w:rsidR="00750063" w:rsidRDefault="00D552AB" w:rsidP="00590E28">
            <w:pPr>
              <w:pStyle w:val="TableParagraph"/>
              <w:spacing w:after="240" w:line="278" w:lineRule="auto"/>
              <w:ind w:left="105" w:right="21"/>
              <w:rPr>
                <w:sz w:val="24"/>
              </w:rPr>
            </w:pPr>
            <w:r>
              <w:rPr>
                <w:sz w:val="24"/>
              </w:rPr>
              <w:t>Keeping Children Safe in Education 20</w:t>
            </w:r>
            <w:r w:rsidR="00750063">
              <w:rPr>
                <w:sz w:val="24"/>
              </w:rPr>
              <w:t>2</w:t>
            </w:r>
            <w:r w:rsidR="001F11FC">
              <w:rPr>
                <w:sz w:val="24"/>
              </w:rPr>
              <w:t>3</w:t>
            </w:r>
          </w:p>
          <w:p w14:paraId="27E966ED" w14:textId="3F3B7C22" w:rsidR="00EE220E" w:rsidRDefault="00D552AB" w:rsidP="00590E28">
            <w:pPr>
              <w:pStyle w:val="TableParagraph"/>
              <w:spacing w:after="240" w:line="278" w:lineRule="auto"/>
              <w:ind w:left="105" w:right="21"/>
              <w:rPr>
                <w:sz w:val="24"/>
              </w:rPr>
            </w:pPr>
            <w:r>
              <w:rPr>
                <w:sz w:val="24"/>
              </w:rPr>
              <w:t>Children and Families Act 2014</w:t>
            </w:r>
          </w:p>
          <w:p w14:paraId="401E67F7" w14:textId="7CE91267" w:rsidR="00EE220E" w:rsidRDefault="00D552AB" w:rsidP="00590E28">
            <w:pPr>
              <w:pStyle w:val="TableParagraph"/>
              <w:spacing w:after="240" w:line="272" w:lineRule="exact"/>
              <w:ind w:left="105" w:right="21"/>
              <w:rPr>
                <w:sz w:val="24"/>
              </w:rPr>
            </w:pPr>
            <w:r>
              <w:rPr>
                <w:sz w:val="24"/>
              </w:rPr>
              <w:t>SEN Code of Practice 20</w:t>
            </w:r>
            <w:r w:rsidR="00750063">
              <w:rPr>
                <w:sz w:val="24"/>
              </w:rPr>
              <w:t>15</w:t>
            </w:r>
          </w:p>
          <w:p w14:paraId="60BE4826" w14:textId="77777777" w:rsidR="00EE220E" w:rsidRDefault="00D552AB" w:rsidP="00590E28">
            <w:pPr>
              <w:pStyle w:val="TableParagraph"/>
              <w:spacing w:after="240" w:line="272" w:lineRule="exact"/>
              <w:ind w:left="105" w:right="21"/>
              <w:rPr>
                <w:sz w:val="24"/>
              </w:rPr>
            </w:pPr>
            <w:r>
              <w:rPr>
                <w:sz w:val="24"/>
              </w:rPr>
              <w:t>Equality Act 2010</w:t>
            </w:r>
          </w:p>
          <w:p w14:paraId="7EE2CA7E" w14:textId="4BA265C7" w:rsidR="00EE220E" w:rsidRDefault="00D552AB" w:rsidP="00590E28">
            <w:pPr>
              <w:pStyle w:val="TableParagraph"/>
              <w:spacing w:before="39" w:after="240"/>
              <w:ind w:left="105" w:right="21"/>
              <w:rPr>
                <w:sz w:val="24"/>
              </w:rPr>
            </w:pPr>
            <w:r>
              <w:rPr>
                <w:sz w:val="24"/>
              </w:rPr>
              <w:t xml:space="preserve">Schools Admissions Code, DfE </w:t>
            </w:r>
            <w:r w:rsidR="00750063">
              <w:rPr>
                <w:sz w:val="24"/>
              </w:rPr>
              <w:t>2021</w:t>
            </w:r>
          </w:p>
          <w:p w14:paraId="77739326" w14:textId="283EC441" w:rsidR="00EE220E" w:rsidRDefault="00EE220E" w:rsidP="00590E28">
            <w:pPr>
              <w:pStyle w:val="TableParagraph"/>
              <w:spacing w:after="240" w:line="276" w:lineRule="auto"/>
              <w:ind w:left="105" w:right="21"/>
              <w:rPr>
                <w:sz w:val="24"/>
              </w:rPr>
            </w:pPr>
          </w:p>
        </w:tc>
      </w:tr>
      <w:tr w:rsidR="00EE220E" w14:paraId="22445233" w14:textId="77777777">
        <w:trPr>
          <w:trHeight w:val="2414"/>
        </w:trPr>
        <w:tc>
          <w:tcPr>
            <w:tcW w:w="3896" w:type="dxa"/>
            <w:shd w:val="clear" w:color="auto" w:fill="660066"/>
          </w:tcPr>
          <w:p w14:paraId="00B75CFE" w14:textId="77777777" w:rsidR="00EE220E" w:rsidRDefault="00D552AB" w:rsidP="00590E28">
            <w:pPr>
              <w:pStyle w:val="TableParagraph"/>
              <w:spacing w:before="31" w:after="240"/>
              <w:rPr>
                <w:b/>
                <w:sz w:val="24"/>
              </w:rPr>
            </w:pPr>
            <w:r>
              <w:rPr>
                <w:b/>
                <w:color w:val="FFFFFF"/>
                <w:sz w:val="24"/>
              </w:rPr>
              <w:t>Document status</w:t>
            </w:r>
          </w:p>
        </w:tc>
        <w:tc>
          <w:tcPr>
            <w:tcW w:w="6200" w:type="dxa"/>
          </w:tcPr>
          <w:p w14:paraId="1577372C" w14:textId="70FD1B2D" w:rsidR="00EE220E" w:rsidRDefault="00D552AB" w:rsidP="00590E28">
            <w:pPr>
              <w:pStyle w:val="TableParagraph"/>
              <w:spacing w:after="240"/>
              <w:ind w:left="213"/>
              <w:rPr>
                <w:sz w:val="24"/>
              </w:rPr>
            </w:pPr>
            <w:r>
              <w:rPr>
                <w:sz w:val="24"/>
              </w:rPr>
              <w:t xml:space="preserve">This document is controlled electronically and shall be deemed </w:t>
            </w:r>
            <w:r w:rsidR="003849CC">
              <w:rPr>
                <w:sz w:val="24"/>
              </w:rPr>
              <w:t xml:space="preserve">uncontrolled </w:t>
            </w:r>
            <w:r>
              <w:rPr>
                <w:sz w:val="24"/>
              </w:rPr>
              <w:t>if printed.</w:t>
            </w:r>
          </w:p>
          <w:p w14:paraId="198C3D9F" w14:textId="16707FE3" w:rsidR="00EE220E" w:rsidRDefault="00D552AB" w:rsidP="00590E28">
            <w:pPr>
              <w:pStyle w:val="TableParagraph"/>
              <w:spacing w:after="240"/>
              <w:ind w:left="213" w:right="207"/>
              <w:rPr>
                <w:sz w:val="24"/>
              </w:rPr>
            </w:pPr>
            <w:r>
              <w:rPr>
                <w:sz w:val="24"/>
              </w:rPr>
              <w:t xml:space="preserve">The document can only be classed as ‘Live’ on the </w:t>
            </w:r>
            <w:r w:rsidR="003849CC">
              <w:rPr>
                <w:sz w:val="24"/>
              </w:rPr>
              <w:t>print date</w:t>
            </w:r>
            <w:r>
              <w:rPr>
                <w:sz w:val="24"/>
              </w:rPr>
              <w:t>.</w:t>
            </w:r>
          </w:p>
          <w:p w14:paraId="3424C94D" w14:textId="77777777" w:rsidR="00EE220E" w:rsidRDefault="00EE220E" w:rsidP="00590E28">
            <w:pPr>
              <w:pStyle w:val="TableParagraph"/>
              <w:spacing w:before="1" w:after="240"/>
              <w:ind w:left="0"/>
              <w:rPr>
                <w:b/>
                <w:sz w:val="23"/>
              </w:rPr>
            </w:pPr>
          </w:p>
          <w:p w14:paraId="024B6A94" w14:textId="79794E5F" w:rsidR="00EE220E" w:rsidRDefault="00D552AB" w:rsidP="00590E28">
            <w:pPr>
              <w:pStyle w:val="TableParagraph"/>
              <w:spacing w:before="1" w:after="240"/>
              <w:ind w:left="213" w:right="193"/>
              <w:rPr>
                <w:sz w:val="24"/>
              </w:rPr>
            </w:pPr>
            <w:r>
              <w:rPr>
                <w:sz w:val="24"/>
              </w:rPr>
              <w:t xml:space="preserve">Please refer to </w:t>
            </w:r>
            <w:r w:rsidR="00750063">
              <w:rPr>
                <w:sz w:val="24"/>
              </w:rPr>
              <w:t>PHF Connect</w:t>
            </w:r>
            <w:r>
              <w:rPr>
                <w:sz w:val="24"/>
              </w:rPr>
              <w:t xml:space="preserve"> for the most </w:t>
            </w:r>
            <w:r w:rsidR="002413F6">
              <w:rPr>
                <w:sz w:val="24"/>
              </w:rPr>
              <w:t>up-to-date</w:t>
            </w:r>
            <w:r>
              <w:rPr>
                <w:sz w:val="24"/>
              </w:rPr>
              <w:t xml:space="preserve"> version.</w:t>
            </w:r>
          </w:p>
        </w:tc>
      </w:tr>
    </w:tbl>
    <w:p w14:paraId="3212209F" w14:textId="77777777" w:rsidR="00EE220E" w:rsidRDefault="00EE220E" w:rsidP="00590E28">
      <w:pPr>
        <w:pStyle w:val="BodyText"/>
        <w:spacing w:after="240"/>
        <w:rPr>
          <w:b/>
          <w:sz w:val="20"/>
        </w:rPr>
      </w:pPr>
    </w:p>
    <w:p w14:paraId="7C7A3B6D" w14:textId="77777777" w:rsidR="00EE220E" w:rsidRDefault="00EE220E" w:rsidP="00590E28">
      <w:pPr>
        <w:pStyle w:val="BodyText"/>
        <w:spacing w:before="9" w:after="240"/>
        <w:rPr>
          <w:b/>
          <w:sz w:val="17"/>
        </w:rPr>
      </w:pPr>
    </w:p>
    <w:p w14:paraId="33F8EFB6" w14:textId="77777777" w:rsidR="002413F6" w:rsidRDefault="002413F6" w:rsidP="00590E28">
      <w:pPr>
        <w:spacing w:before="91" w:after="240"/>
        <w:ind w:left="820"/>
        <w:jc w:val="both"/>
        <w:rPr>
          <w:b/>
          <w:sz w:val="28"/>
        </w:rPr>
      </w:pPr>
    </w:p>
    <w:p w14:paraId="54066108" w14:textId="77777777" w:rsidR="002413F6" w:rsidRDefault="002413F6" w:rsidP="00590E28">
      <w:pPr>
        <w:spacing w:before="91" w:after="240"/>
        <w:ind w:left="820"/>
        <w:jc w:val="both"/>
        <w:rPr>
          <w:b/>
          <w:sz w:val="28"/>
        </w:rPr>
      </w:pPr>
    </w:p>
    <w:p w14:paraId="122C7BC1" w14:textId="77777777" w:rsidR="002413F6" w:rsidRDefault="002413F6" w:rsidP="00590E28">
      <w:pPr>
        <w:spacing w:before="91" w:after="240"/>
        <w:ind w:left="820"/>
        <w:jc w:val="both"/>
        <w:rPr>
          <w:b/>
          <w:sz w:val="28"/>
        </w:rPr>
      </w:pPr>
    </w:p>
    <w:p w14:paraId="7846CDFA" w14:textId="13C54674" w:rsidR="00EE220E" w:rsidRDefault="00D552AB" w:rsidP="00590E28">
      <w:pPr>
        <w:spacing w:before="91" w:after="240"/>
        <w:ind w:left="820"/>
        <w:jc w:val="both"/>
        <w:rPr>
          <w:b/>
          <w:sz w:val="28"/>
        </w:rPr>
      </w:pPr>
      <w:r>
        <w:rPr>
          <w:b/>
          <w:sz w:val="28"/>
        </w:rPr>
        <w:lastRenderedPageBreak/>
        <w:t>Equality Impact Assessment</w:t>
      </w:r>
    </w:p>
    <w:p w14:paraId="4F58DE57" w14:textId="77777777" w:rsidR="00EE220E" w:rsidRDefault="00EE220E" w:rsidP="00590E28">
      <w:pPr>
        <w:pStyle w:val="BodyText"/>
        <w:spacing w:before="6" w:after="240"/>
        <w:rPr>
          <w:b/>
        </w:rPr>
      </w:pPr>
    </w:p>
    <w:p w14:paraId="5F4D15C1" w14:textId="5CEFD949" w:rsidR="00EE220E" w:rsidRDefault="00D552AB" w:rsidP="00EC262C">
      <w:pPr>
        <w:pStyle w:val="BodyText"/>
        <w:spacing w:after="240" w:line="276" w:lineRule="auto"/>
        <w:ind w:left="861" w:right="1222"/>
        <w:jc w:val="both"/>
      </w:pPr>
      <w:r>
        <w:t xml:space="preserve">This document forms part of Percy Hedley’s commitment to </w:t>
      </w:r>
      <w:r w:rsidR="002413F6">
        <w:t>creating</w:t>
      </w:r>
      <w:r>
        <w:t xml:space="preserve"> a positive culture of respect for all staff and service users. The intention is to identify, remove or </w:t>
      </w:r>
      <w:r w:rsidR="002413F6">
        <w:t>minimise</w:t>
      </w:r>
      <w:r w:rsidR="00B23FE5">
        <w:t xml:space="preserve"> </w:t>
      </w:r>
      <w:r>
        <w:t xml:space="preserve">discriminatory practice </w:t>
      </w:r>
      <w:r w:rsidR="003849CC">
        <w:t>about</w:t>
      </w:r>
      <w:r>
        <w:t xml:space="preserve"> the protected characteristics (race, disability, gender, sexual orientation, age, religious or other belief, marriage and civil</w:t>
      </w:r>
      <w:r w:rsidR="00EC262C">
        <w:t xml:space="preserve"> </w:t>
      </w:r>
      <w:r>
        <w:t xml:space="preserve">partnership, gender </w:t>
      </w:r>
      <w:r w:rsidR="00985F55">
        <w:t>reassignment, pregnancy,</w:t>
      </w:r>
      <w:r>
        <w:t xml:space="preserve"> and maternity), as well as to promote positive practice and value the diversity of all individuals and communities. </w:t>
      </w:r>
      <w:r w:rsidR="003849CC">
        <w:t>This document and its impact on equality have been analysed as part of its development</w:t>
      </w:r>
      <w:r w:rsidR="002413F6">
        <w:t xml:space="preserve">, and no detriment has been </w:t>
      </w:r>
      <w:r>
        <w:t>identified.</w:t>
      </w:r>
    </w:p>
    <w:p w14:paraId="1565BC03" w14:textId="77777777" w:rsidR="00EE220E" w:rsidRDefault="00D552AB" w:rsidP="00590E28">
      <w:pPr>
        <w:pStyle w:val="Heading1"/>
        <w:spacing w:before="219" w:after="240"/>
      </w:pPr>
      <w:r>
        <w:t>Version Control Tracker</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419"/>
        <w:gridCol w:w="1756"/>
        <w:gridCol w:w="1885"/>
        <w:gridCol w:w="3519"/>
      </w:tblGrid>
      <w:tr w:rsidR="00EE220E" w14:paraId="6CCDC73C" w14:textId="77777777" w:rsidTr="00750063">
        <w:trPr>
          <w:trHeight w:val="1043"/>
        </w:trPr>
        <w:tc>
          <w:tcPr>
            <w:tcW w:w="1275" w:type="dxa"/>
            <w:shd w:val="clear" w:color="auto" w:fill="660066"/>
          </w:tcPr>
          <w:p w14:paraId="0FEF0E34" w14:textId="77777777" w:rsidR="00EE220E" w:rsidRDefault="00D552AB" w:rsidP="00590E28">
            <w:pPr>
              <w:pStyle w:val="TableParagraph"/>
              <w:spacing w:before="195" w:after="240"/>
              <w:ind w:right="80" w:firstLine="14"/>
              <w:rPr>
                <w:b/>
                <w:sz w:val="28"/>
              </w:rPr>
            </w:pPr>
            <w:r>
              <w:rPr>
                <w:b/>
                <w:color w:val="FFFFFF"/>
                <w:sz w:val="28"/>
              </w:rPr>
              <w:t>Version Number</w:t>
            </w:r>
          </w:p>
        </w:tc>
        <w:tc>
          <w:tcPr>
            <w:tcW w:w="1419" w:type="dxa"/>
            <w:shd w:val="clear" w:color="auto" w:fill="660066"/>
          </w:tcPr>
          <w:p w14:paraId="61009CE8" w14:textId="77777777" w:rsidR="00EE220E" w:rsidRDefault="00EE220E" w:rsidP="00590E28">
            <w:pPr>
              <w:pStyle w:val="TableParagraph"/>
              <w:spacing w:before="11" w:after="240"/>
              <w:ind w:left="0"/>
              <w:rPr>
                <w:b/>
                <w:sz w:val="30"/>
              </w:rPr>
            </w:pPr>
          </w:p>
          <w:p w14:paraId="6F905D13" w14:textId="77777777" w:rsidR="00EE220E" w:rsidRDefault="00D552AB" w:rsidP="00590E28">
            <w:pPr>
              <w:pStyle w:val="TableParagraph"/>
              <w:spacing w:after="240"/>
              <w:ind w:left="87" w:right="79"/>
              <w:jc w:val="center"/>
              <w:rPr>
                <w:b/>
                <w:sz w:val="28"/>
              </w:rPr>
            </w:pPr>
            <w:r>
              <w:rPr>
                <w:b/>
                <w:color w:val="FFFFFF"/>
                <w:sz w:val="28"/>
              </w:rPr>
              <w:t>Date</w:t>
            </w:r>
          </w:p>
        </w:tc>
        <w:tc>
          <w:tcPr>
            <w:tcW w:w="1756" w:type="dxa"/>
            <w:shd w:val="clear" w:color="auto" w:fill="660066"/>
          </w:tcPr>
          <w:p w14:paraId="104F9838" w14:textId="77777777" w:rsidR="00EE220E" w:rsidRDefault="00D552AB" w:rsidP="00590E28">
            <w:pPr>
              <w:pStyle w:val="TableParagraph"/>
              <w:spacing w:before="195" w:after="240"/>
              <w:ind w:left="587" w:right="353" w:hanging="210"/>
              <w:rPr>
                <w:b/>
                <w:sz w:val="28"/>
              </w:rPr>
            </w:pPr>
            <w:r>
              <w:rPr>
                <w:b/>
                <w:color w:val="FFFFFF"/>
                <w:sz w:val="28"/>
              </w:rPr>
              <w:t>Author/ Title</w:t>
            </w:r>
          </w:p>
        </w:tc>
        <w:tc>
          <w:tcPr>
            <w:tcW w:w="1885" w:type="dxa"/>
            <w:shd w:val="clear" w:color="auto" w:fill="660066"/>
          </w:tcPr>
          <w:p w14:paraId="588F48A0" w14:textId="77777777" w:rsidR="00EE220E" w:rsidRDefault="00EE220E" w:rsidP="00590E28">
            <w:pPr>
              <w:pStyle w:val="TableParagraph"/>
              <w:spacing w:before="11" w:after="240"/>
              <w:ind w:left="0"/>
              <w:rPr>
                <w:b/>
                <w:sz w:val="30"/>
              </w:rPr>
            </w:pPr>
          </w:p>
          <w:p w14:paraId="0BE20961" w14:textId="77777777" w:rsidR="00EE220E" w:rsidRDefault="00D552AB" w:rsidP="00590E28">
            <w:pPr>
              <w:pStyle w:val="TableParagraph"/>
              <w:spacing w:after="240"/>
              <w:ind w:left="161"/>
              <w:rPr>
                <w:b/>
                <w:sz w:val="28"/>
              </w:rPr>
            </w:pPr>
            <w:r>
              <w:rPr>
                <w:b/>
                <w:color w:val="FFFFFF"/>
                <w:sz w:val="28"/>
              </w:rPr>
              <w:t>Status</w:t>
            </w:r>
          </w:p>
        </w:tc>
        <w:tc>
          <w:tcPr>
            <w:tcW w:w="3519" w:type="dxa"/>
            <w:shd w:val="clear" w:color="auto" w:fill="660066"/>
          </w:tcPr>
          <w:p w14:paraId="798E8D40" w14:textId="77777777" w:rsidR="00EE220E" w:rsidRDefault="00D552AB" w:rsidP="00590E28">
            <w:pPr>
              <w:pStyle w:val="TableParagraph"/>
              <w:spacing w:before="195" w:after="240"/>
              <w:ind w:left="616" w:right="599" w:firstLine="72"/>
              <w:rPr>
                <w:b/>
                <w:sz w:val="28"/>
              </w:rPr>
            </w:pPr>
            <w:r>
              <w:rPr>
                <w:b/>
                <w:color w:val="FFFFFF"/>
                <w:sz w:val="28"/>
              </w:rPr>
              <w:t>Comment/Reason for Issue/Approving Body</w:t>
            </w:r>
          </w:p>
        </w:tc>
      </w:tr>
      <w:tr w:rsidR="00EE220E" w14:paraId="253A07D1" w14:textId="77777777" w:rsidTr="00750063">
        <w:trPr>
          <w:trHeight w:val="673"/>
        </w:trPr>
        <w:tc>
          <w:tcPr>
            <w:tcW w:w="1275" w:type="dxa"/>
          </w:tcPr>
          <w:p w14:paraId="2D6133B9" w14:textId="77777777" w:rsidR="00EE220E" w:rsidRDefault="00D552AB" w:rsidP="00590E28">
            <w:pPr>
              <w:pStyle w:val="TableParagraph"/>
              <w:spacing w:before="197" w:after="240"/>
              <w:rPr>
                <w:sz w:val="24"/>
              </w:rPr>
            </w:pPr>
            <w:r>
              <w:rPr>
                <w:sz w:val="24"/>
              </w:rPr>
              <w:t>1.0</w:t>
            </w:r>
          </w:p>
        </w:tc>
        <w:tc>
          <w:tcPr>
            <w:tcW w:w="1419" w:type="dxa"/>
          </w:tcPr>
          <w:p w14:paraId="0509FB7B" w14:textId="77777777" w:rsidR="00EE220E" w:rsidRDefault="00D552AB" w:rsidP="00590E28">
            <w:pPr>
              <w:pStyle w:val="TableParagraph"/>
              <w:spacing w:before="197" w:after="240"/>
              <w:ind w:left="87" w:right="79"/>
              <w:jc w:val="center"/>
              <w:rPr>
                <w:sz w:val="24"/>
              </w:rPr>
            </w:pPr>
            <w:r>
              <w:rPr>
                <w:sz w:val="24"/>
              </w:rPr>
              <w:t>11/09/2015</w:t>
            </w:r>
          </w:p>
        </w:tc>
        <w:tc>
          <w:tcPr>
            <w:tcW w:w="1756" w:type="dxa"/>
          </w:tcPr>
          <w:p w14:paraId="6B0144CB" w14:textId="4F45EF37" w:rsidR="00EE220E" w:rsidRDefault="00D552AB" w:rsidP="00590E28">
            <w:pPr>
              <w:pStyle w:val="TableParagraph"/>
              <w:spacing w:before="197" w:after="240"/>
              <w:ind w:left="106"/>
              <w:rPr>
                <w:sz w:val="24"/>
              </w:rPr>
            </w:pPr>
            <w:r>
              <w:rPr>
                <w:sz w:val="24"/>
              </w:rPr>
              <w:t>L</w:t>
            </w:r>
            <w:r w:rsidR="00750063">
              <w:rPr>
                <w:sz w:val="24"/>
              </w:rPr>
              <w:t xml:space="preserve">ynn </w:t>
            </w:r>
            <w:r>
              <w:rPr>
                <w:sz w:val="24"/>
              </w:rPr>
              <w:t>W</w:t>
            </w:r>
            <w:r w:rsidR="00750063">
              <w:rPr>
                <w:sz w:val="24"/>
              </w:rPr>
              <w:t>atson</w:t>
            </w:r>
          </w:p>
        </w:tc>
        <w:tc>
          <w:tcPr>
            <w:tcW w:w="1885" w:type="dxa"/>
          </w:tcPr>
          <w:p w14:paraId="2AB918E8" w14:textId="06FB5F83" w:rsidR="00EE220E" w:rsidRDefault="00D552AB" w:rsidP="00590E28">
            <w:pPr>
              <w:pStyle w:val="TableParagraph"/>
              <w:spacing w:before="197" w:after="240"/>
              <w:ind w:left="106"/>
              <w:rPr>
                <w:sz w:val="24"/>
              </w:rPr>
            </w:pPr>
            <w:r>
              <w:rPr>
                <w:sz w:val="24"/>
              </w:rPr>
              <w:t>D</w:t>
            </w:r>
            <w:r w:rsidR="00750063">
              <w:rPr>
                <w:sz w:val="24"/>
              </w:rPr>
              <w:t xml:space="preserve">irector </w:t>
            </w:r>
            <w:r>
              <w:rPr>
                <w:sz w:val="24"/>
              </w:rPr>
              <w:t>o</w:t>
            </w:r>
            <w:r w:rsidR="00750063">
              <w:rPr>
                <w:sz w:val="24"/>
              </w:rPr>
              <w:t xml:space="preserve">f </w:t>
            </w:r>
            <w:r>
              <w:rPr>
                <w:sz w:val="24"/>
              </w:rPr>
              <w:t>E</w:t>
            </w:r>
            <w:r w:rsidR="00750063">
              <w:rPr>
                <w:sz w:val="24"/>
              </w:rPr>
              <w:t>ducation</w:t>
            </w:r>
          </w:p>
        </w:tc>
        <w:tc>
          <w:tcPr>
            <w:tcW w:w="3519" w:type="dxa"/>
          </w:tcPr>
          <w:p w14:paraId="19FD4B2F" w14:textId="77777777" w:rsidR="00EE220E" w:rsidRDefault="00EE220E" w:rsidP="00590E28">
            <w:pPr>
              <w:pStyle w:val="TableParagraph"/>
              <w:spacing w:after="240"/>
              <w:ind w:left="0"/>
              <w:rPr>
                <w:rFonts w:ascii="Times New Roman"/>
                <w:sz w:val="24"/>
              </w:rPr>
            </w:pPr>
          </w:p>
        </w:tc>
      </w:tr>
      <w:tr w:rsidR="00EE220E" w14:paraId="60DB302D" w14:textId="77777777" w:rsidTr="00750063">
        <w:trPr>
          <w:trHeight w:val="677"/>
        </w:trPr>
        <w:tc>
          <w:tcPr>
            <w:tcW w:w="1275" w:type="dxa"/>
          </w:tcPr>
          <w:p w14:paraId="3E4AAA2D" w14:textId="77777777" w:rsidR="00EE220E" w:rsidRDefault="00D552AB" w:rsidP="00590E28">
            <w:pPr>
              <w:pStyle w:val="TableParagraph"/>
              <w:spacing w:before="199" w:after="240"/>
              <w:rPr>
                <w:sz w:val="24"/>
              </w:rPr>
            </w:pPr>
            <w:r>
              <w:rPr>
                <w:sz w:val="24"/>
              </w:rPr>
              <w:t>2.0</w:t>
            </w:r>
          </w:p>
        </w:tc>
        <w:tc>
          <w:tcPr>
            <w:tcW w:w="1419" w:type="dxa"/>
          </w:tcPr>
          <w:p w14:paraId="516F649A" w14:textId="77777777" w:rsidR="00EE220E" w:rsidRDefault="00D552AB" w:rsidP="00590E28">
            <w:pPr>
              <w:pStyle w:val="TableParagraph"/>
              <w:spacing w:before="199" w:after="240"/>
              <w:ind w:left="87" w:right="79"/>
              <w:jc w:val="center"/>
              <w:rPr>
                <w:sz w:val="24"/>
              </w:rPr>
            </w:pPr>
            <w:r>
              <w:rPr>
                <w:sz w:val="24"/>
              </w:rPr>
              <w:t>14/09/2016</w:t>
            </w:r>
          </w:p>
        </w:tc>
        <w:tc>
          <w:tcPr>
            <w:tcW w:w="1756" w:type="dxa"/>
          </w:tcPr>
          <w:p w14:paraId="39734322" w14:textId="41122FA9" w:rsidR="00EE220E" w:rsidRDefault="00D552AB" w:rsidP="00590E28">
            <w:pPr>
              <w:pStyle w:val="TableParagraph"/>
              <w:spacing w:before="199" w:after="240"/>
              <w:ind w:left="106"/>
              <w:rPr>
                <w:sz w:val="24"/>
              </w:rPr>
            </w:pPr>
            <w:r>
              <w:rPr>
                <w:sz w:val="24"/>
              </w:rPr>
              <w:t>S</w:t>
            </w:r>
            <w:r w:rsidR="00750063">
              <w:rPr>
                <w:sz w:val="24"/>
              </w:rPr>
              <w:t xml:space="preserve">ue </w:t>
            </w:r>
            <w:r>
              <w:rPr>
                <w:sz w:val="24"/>
              </w:rPr>
              <w:t>F</w:t>
            </w:r>
            <w:r w:rsidR="00750063">
              <w:rPr>
                <w:sz w:val="24"/>
              </w:rPr>
              <w:t>isher</w:t>
            </w:r>
          </w:p>
        </w:tc>
        <w:tc>
          <w:tcPr>
            <w:tcW w:w="1885" w:type="dxa"/>
          </w:tcPr>
          <w:p w14:paraId="15E34B5E" w14:textId="325B81B4" w:rsidR="00EE220E" w:rsidRDefault="00D552AB" w:rsidP="00590E28">
            <w:pPr>
              <w:pStyle w:val="TableParagraph"/>
              <w:spacing w:before="199" w:after="240"/>
              <w:ind w:left="106"/>
              <w:rPr>
                <w:sz w:val="24"/>
              </w:rPr>
            </w:pPr>
            <w:r>
              <w:rPr>
                <w:sz w:val="24"/>
              </w:rPr>
              <w:t>E</w:t>
            </w:r>
            <w:r w:rsidR="00750063">
              <w:rPr>
                <w:sz w:val="24"/>
              </w:rPr>
              <w:t xml:space="preserve">xecutive </w:t>
            </w:r>
            <w:r>
              <w:rPr>
                <w:sz w:val="24"/>
              </w:rPr>
              <w:t>H</w:t>
            </w:r>
            <w:r w:rsidR="00750063">
              <w:rPr>
                <w:sz w:val="24"/>
              </w:rPr>
              <w:t>eadteacher</w:t>
            </w:r>
          </w:p>
        </w:tc>
        <w:tc>
          <w:tcPr>
            <w:tcW w:w="3519" w:type="dxa"/>
          </w:tcPr>
          <w:p w14:paraId="4BCF0AB9" w14:textId="77777777" w:rsidR="00EE220E" w:rsidRDefault="00D552AB" w:rsidP="00590E28">
            <w:pPr>
              <w:pStyle w:val="TableParagraph"/>
              <w:spacing w:before="199" w:after="240"/>
              <w:ind w:left="104"/>
              <w:rPr>
                <w:sz w:val="24"/>
              </w:rPr>
            </w:pPr>
            <w:r>
              <w:rPr>
                <w:sz w:val="24"/>
              </w:rPr>
              <w:t>Update</w:t>
            </w:r>
          </w:p>
        </w:tc>
      </w:tr>
      <w:tr w:rsidR="00EE220E" w14:paraId="1B51EC32" w14:textId="77777777" w:rsidTr="00750063">
        <w:trPr>
          <w:trHeight w:val="676"/>
        </w:trPr>
        <w:tc>
          <w:tcPr>
            <w:tcW w:w="1275" w:type="dxa"/>
          </w:tcPr>
          <w:p w14:paraId="53D40770" w14:textId="77777777" w:rsidR="00EE220E" w:rsidRDefault="00D552AB" w:rsidP="00590E28">
            <w:pPr>
              <w:pStyle w:val="TableParagraph"/>
              <w:spacing w:before="197" w:after="240"/>
              <w:rPr>
                <w:sz w:val="24"/>
              </w:rPr>
            </w:pPr>
            <w:r>
              <w:rPr>
                <w:sz w:val="24"/>
              </w:rPr>
              <w:t>3.0</w:t>
            </w:r>
          </w:p>
        </w:tc>
        <w:tc>
          <w:tcPr>
            <w:tcW w:w="1419" w:type="dxa"/>
          </w:tcPr>
          <w:p w14:paraId="082E2C68" w14:textId="77777777" w:rsidR="00EE220E" w:rsidRDefault="00D552AB" w:rsidP="00590E28">
            <w:pPr>
              <w:pStyle w:val="TableParagraph"/>
              <w:spacing w:before="197" w:after="240"/>
              <w:ind w:left="87" w:right="79"/>
              <w:jc w:val="center"/>
              <w:rPr>
                <w:sz w:val="24"/>
              </w:rPr>
            </w:pPr>
            <w:r>
              <w:rPr>
                <w:sz w:val="24"/>
              </w:rPr>
              <w:t>04/05/2017</w:t>
            </w:r>
          </w:p>
        </w:tc>
        <w:tc>
          <w:tcPr>
            <w:tcW w:w="1756" w:type="dxa"/>
          </w:tcPr>
          <w:p w14:paraId="6E6A47A7" w14:textId="0D11F11E" w:rsidR="00EE220E" w:rsidRDefault="00D552AB" w:rsidP="00590E28">
            <w:pPr>
              <w:pStyle w:val="TableParagraph"/>
              <w:spacing w:before="197" w:after="240"/>
              <w:ind w:left="106"/>
              <w:rPr>
                <w:sz w:val="24"/>
              </w:rPr>
            </w:pPr>
            <w:r>
              <w:rPr>
                <w:sz w:val="24"/>
              </w:rPr>
              <w:t>S</w:t>
            </w:r>
            <w:r w:rsidR="00750063">
              <w:rPr>
                <w:sz w:val="24"/>
              </w:rPr>
              <w:t xml:space="preserve">ue </w:t>
            </w:r>
            <w:r>
              <w:rPr>
                <w:sz w:val="24"/>
              </w:rPr>
              <w:t>F</w:t>
            </w:r>
            <w:r w:rsidR="00750063">
              <w:rPr>
                <w:sz w:val="24"/>
              </w:rPr>
              <w:t>isher</w:t>
            </w:r>
          </w:p>
        </w:tc>
        <w:tc>
          <w:tcPr>
            <w:tcW w:w="1885" w:type="dxa"/>
          </w:tcPr>
          <w:p w14:paraId="7E4BC282" w14:textId="266A9B2A" w:rsidR="00EE220E" w:rsidRDefault="00750063" w:rsidP="00590E28">
            <w:pPr>
              <w:pStyle w:val="TableParagraph"/>
              <w:spacing w:before="197" w:after="240"/>
              <w:ind w:left="106"/>
              <w:rPr>
                <w:sz w:val="24"/>
              </w:rPr>
            </w:pPr>
            <w:r>
              <w:rPr>
                <w:sz w:val="24"/>
              </w:rPr>
              <w:t>Executive Headteacher</w:t>
            </w:r>
          </w:p>
        </w:tc>
        <w:tc>
          <w:tcPr>
            <w:tcW w:w="3519" w:type="dxa"/>
          </w:tcPr>
          <w:p w14:paraId="3B71E459" w14:textId="77777777" w:rsidR="00EE220E" w:rsidRDefault="00D552AB" w:rsidP="00590E28">
            <w:pPr>
              <w:pStyle w:val="TableParagraph"/>
              <w:spacing w:before="197" w:after="240"/>
              <w:ind w:left="104"/>
              <w:rPr>
                <w:sz w:val="24"/>
              </w:rPr>
            </w:pPr>
            <w:r>
              <w:rPr>
                <w:sz w:val="24"/>
              </w:rPr>
              <w:t>Update</w:t>
            </w:r>
          </w:p>
        </w:tc>
      </w:tr>
      <w:tr w:rsidR="00750063" w14:paraId="5B24FF1D" w14:textId="77777777" w:rsidTr="00750063">
        <w:trPr>
          <w:trHeight w:val="676"/>
        </w:trPr>
        <w:tc>
          <w:tcPr>
            <w:tcW w:w="1275" w:type="dxa"/>
          </w:tcPr>
          <w:p w14:paraId="30DF070B" w14:textId="4BCB54DE" w:rsidR="00750063" w:rsidRPr="00711661" w:rsidRDefault="00750063" w:rsidP="00590E28">
            <w:pPr>
              <w:pStyle w:val="TableParagraph"/>
              <w:spacing w:after="240"/>
              <w:ind w:left="96"/>
              <w:rPr>
                <w:sz w:val="24"/>
              </w:rPr>
            </w:pPr>
            <w:r w:rsidRPr="00711661">
              <w:rPr>
                <w:sz w:val="24"/>
              </w:rPr>
              <w:t xml:space="preserve">4.0 </w:t>
            </w:r>
          </w:p>
        </w:tc>
        <w:tc>
          <w:tcPr>
            <w:tcW w:w="1419" w:type="dxa"/>
          </w:tcPr>
          <w:p w14:paraId="771DF268" w14:textId="6683F76F" w:rsidR="00750063" w:rsidRPr="00711661" w:rsidRDefault="00750063" w:rsidP="00590E28">
            <w:pPr>
              <w:pStyle w:val="TableParagraph"/>
              <w:spacing w:after="240"/>
              <w:ind w:left="95"/>
              <w:rPr>
                <w:sz w:val="24"/>
              </w:rPr>
            </w:pPr>
            <w:r w:rsidRPr="00711661">
              <w:rPr>
                <w:sz w:val="24"/>
              </w:rPr>
              <w:t>May 2020</w:t>
            </w:r>
          </w:p>
        </w:tc>
        <w:tc>
          <w:tcPr>
            <w:tcW w:w="1756" w:type="dxa"/>
          </w:tcPr>
          <w:p w14:paraId="52E96F93" w14:textId="79817F9F" w:rsidR="00750063" w:rsidRPr="00711661" w:rsidRDefault="00750063" w:rsidP="00590E28">
            <w:pPr>
              <w:pStyle w:val="TableParagraph"/>
              <w:spacing w:after="240"/>
              <w:ind w:left="97"/>
              <w:rPr>
                <w:sz w:val="24"/>
              </w:rPr>
            </w:pPr>
            <w:r w:rsidRPr="00711661">
              <w:rPr>
                <w:sz w:val="24"/>
              </w:rPr>
              <w:t>J</w:t>
            </w:r>
            <w:r>
              <w:rPr>
                <w:sz w:val="24"/>
              </w:rPr>
              <w:t xml:space="preserve">o </w:t>
            </w:r>
            <w:r w:rsidRPr="00711661">
              <w:rPr>
                <w:sz w:val="24"/>
              </w:rPr>
              <w:t>A</w:t>
            </w:r>
            <w:r>
              <w:rPr>
                <w:sz w:val="24"/>
              </w:rPr>
              <w:t>llen</w:t>
            </w:r>
          </w:p>
        </w:tc>
        <w:tc>
          <w:tcPr>
            <w:tcW w:w="1885" w:type="dxa"/>
          </w:tcPr>
          <w:p w14:paraId="606A348A" w14:textId="6F2142A4" w:rsidR="00750063" w:rsidRPr="00711661" w:rsidRDefault="00750063" w:rsidP="00590E28">
            <w:pPr>
              <w:pStyle w:val="TableParagraph"/>
              <w:spacing w:after="240"/>
              <w:ind w:left="45"/>
              <w:rPr>
                <w:sz w:val="24"/>
              </w:rPr>
            </w:pPr>
            <w:r w:rsidRPr="00711661">
              <w:rPr>
                <w:sz w:val="24"/>
              </w:rPr>
              <w:t>H</w:t>
            </w:r>
            <w:r>
              <w:rPr>
                <w:sz w:val="24"/>
              </w:rPr>
              <w:t>eadteacher</w:t>
            </w:r>
          </w:p>
        </w:tc>
        <w:tc>
          <w:tcPr>
            <w:tcW w:w="3519" w:type="dxa"/>
          </w:tcPr>
          <w:p w14:paraId="656E7FAD" w14:textId="6FFF1C87" w:rsidR="00750063" w:rsidRPr="00711661" w:rsidRDefault="00750063" w:rsidP="00590E28">
            <w:pPr>
              <w:pStyle w:val="TableParagraph"/>
              <w:spacing w:after="240"/>
              <w:ind w:left="140"/>
              <w:rPr>
                <w:sz w:val="24"/>
              </w:rPr>
            </w:pPr>
            <w:r w:rsidRPr="00E01322">
              <w:rPr>
                <w:sz w:val="24"/>
              </w:rPr>
              <w:t>Update</w:t>
            </w:r>
          </w:p>
        </w:tc>
      </w:tr>
      <w:tr w:rsidR="00750063" w14:paraId="5BB811D2" w14:textId="77777777" w:rsidTr="00750063">
        <w:trPr>
          <w:trHeight w:val="676"/>
        </w:trPr>
        <w:tc>
          <w:tcPr>
            <w:tcW w:w="1275" w:type="dxa"/>
          </w:tcPr>
          <w:p w14:paraId="65EC0B23" w14:textId="62BAA170" w:rsidR="00750063" w:rsidRPr="00711661" w:rsidRDefault="00750063" w:rsidP="00590E28">
            <w:pPr>
              <w:pStyle w:val="TableParagraph"/>
              <w:spacing w:after="240"/>
              <w:ind w:left="96"/>
              <w:rPr>
                <w:sz w:val="24"/>
              </w:rPr>
            </w:pPr>
            <w:r>
              <w:rPr>
                <w:sz w:val="24"/>
              </w:rPr>
              <w:t>5.0</w:t>
            </w:r>
          </w:p>
        </w:tc>
        <w:tc>
          <w:tcPr>
            <w:tcW w:w="1419" w:type="dxa"/>
          </w:tcPr>
          <w:p w14:paraId="2B74232B" w14:textId="672A4948" w:rsidR="00750063" w:rsidRPr="00711661" w:rsidRDefault="00750063" w:rsidP="00590E28">
            <w:pPr>
              <w:pStyle w:val="TableParagraph"/>
              <w:spacing w:after="240"/>
              <w:ind w:left="95"/>
              <w:rPr>
                <w:sz w:val="24"/>
              </w:rPr>
            </w:pPr>
            <w:r>
              <w:rPr>
                <w:sz w:val="24"/>
              </w:rPr>
              <w:t>January 2022</w:t>
            </w:r>
          </w:p>
        </w:tc>
        <w:tc>
          <w:tcPr>
            <w:tcW w:w="1756" w:type="dxa"/>
          </w:tcPr>
          <w:p w14:paraId="21760037" w14:textId="20862C77" w:rsidR="00750063" w:rsidRPr="00711661" w:rsidRDefault="00750063" w:rsidP="00590E28">
            <w:pPr>
              <w:pStyle w:val="TableParagraph"/>
              <w:spacing w:after="240"/>
              <w:ind w:left="97"/>
              <w:rPr>
                <w:sz w:val="24"/>
              </w:rPr>
            </w:pPr>
            <w:r>
              <w:rPr>
                <w:sz w:val="24"/>
              </w:rPr>
              <w:t>Jo Allen</w:t>
            </w:r>
          </w:p>
        </w:tc>
        <w:tc>
          <w:tcPr>
            <w:tcW w:w="1885" w:type="dxa"/>
          </w:tcPr>
          <w:p w14:paraId="46F2FE6B" w14:textId="6323526A" w:rsidR="00750063" w:rsidRPr="00711661" w:rsidRDefault="00750063" w:rsidP="00590E28">
            <w:pPr>
              <w:pStyle w:val="TableParagraph"/>
              <w:spacing w:after="240"/>
              <w:ind w:left="45"/>
              <w:rPr>
                <w:sz w:val="24"/>
              </w:rPr>
            </w:pPr>
            <w:r>
              <w:rPr>
                <w:sz w:val="24"/>
              </w:rPr>
              <w:t>Headteacher</w:t>
            </w:r>
          </w:p>
        </w:tc>
        <w:tc>
          <w:tcPr>
            <w:tcW w:w="3519" w:type="dxa"/>
          </w:tcPr>
          <w:p w14:paraId="731730CD" w14:textId="28F649F3" w:rsidR="00750063" w:rsidRPr="00711661" w:rsidRDefault="00750063" w:rsidP="00590E28">
            <w:pPr>
              <w:pStyle w:val="TableParagraph"/>
              <w:spacing w:after="240"/>
              <w:ind w:left="140"/>
              <w:rPr>
                <w:sz w:val="24"/>
              </w:rPr>
            </w:pPr>
            <w:r w:rsidRPr="00E01322">
              <w:rPr>
                <w:sz w:val="24"/>
              </w:rPr>
              <w:t>Update</w:t>
            </w:r>
          </w:p>
        </w:tc>
      </w:tr>
      <w:tr w:rsidR="002413F6" w14:paraId="3999DEEC" w14:textId="77777777" w:rsidTr="00750063">
        <w:trPr>
          <w:trHeight w:val="676"/>
        </w:trPr>
        <w:tc>
          <w:tcPr>
            <w:tcW w:w="1275" w:type="dxa"/>
          </w:tcPr>
          <w:p w14:paraId="0BB57675" w14:textId="73B52F17" w:rsidR="002413F6" w:rsidRDefault="002413F6" w:rsidP="00590E28">
            <w:pPr>
              <w:pStyle w:val="TableParagraph"/>
              <w:spacing w:after="240"/>
              <w:ind w:left="96"/>
              <w:rPr>
                <w:sz w:val="24"/>
              </w:rPr>
            </w:pPr>
            <w:r>
              <w:rPr>
                <w:sz w:val="24"/>
              </w:rPr>
              <w:t>5.1</w:t>
            </w:r>
          </w:p>
        </w:tc>
        <w:tc>
          <w:tcPr>
            <w:tcW w:w="1419" w:type="dxa"/>
          </w:tcPr>
          <w:p w14:paraId="4B8E158F" w14:textId="1E0B72F6" w:rsidR="002413F6" w:rsidRDefault="002413F6" w:rsidP="00590E28">
            <w:pPr>
              <w:pStyle w:val="TableParagraph"/>
              <w:spacing w:after="240"/>
              <w:ind w:left="95"/>
              <w:rPr>
                <w:sz w:val="24"/>
              </w:rPr>
            </w:pPr>
            <w:r>
              <w:rPr>
                <w:sz w:val="24"/>
              </w:rPr>
              <w:t>January 2024</w:t>
            </w:r>
          </w:p>
        </w:tc>
        <w:tc>
          <w:tcPr>
            <w:tcW w:w="1756" w:type="dxa"/>
          </w:tcPr>
          <w:p w14:paraId="24DDEB7D" w14:textId="6E84ECA8" w:rsidR="002413F6" w:rsidRDefault="002413F6" w:rsidP="00590E28">
            <w:pPr>
              <w:pStyle w:val="TableParagraph"/>
              <w:spacing w:after="240"/>
              <w:ind w:left="97"/>
              <w:rPr>
                <w:sz w:val="24"/>
              </w:rPr>
            </w:pPr>
            <w:r>
              <w:rPr>
                <w:sz w:val="24"/>
              </w:rPr>
              <w:t xml:space="preserve">Martin Lonergan </w:t>
            </w:r>
          </w:p>
        </w:tc>
        <w:tc>
          <w:tcPr>
            <w:tcW w:w="1885" w:type="dxa"/>
          </w:tcPr>
          <w:p w14:paraId="709FDA65" w14:textId="31E39060" w:rsidR="002413F6" w:rsidRDefault="002413F6" w:rsidP="00590E28">
            <w:pPr>
              <w:pStyle w:val="TableParagraph"/>
              <w:spacing w:after="240"/>
              <w:ind w:left="45"/>
              <w:rPr>
                <w:sz w:val="24"/>
              </w:rPr>
            </w:pPr>
            <w:r>
              <w:rPr>
                <w:sz w:val="24"/>
              </w:rPr>
              <w:t>Headteacher NCS</w:t>
            </w:r>
          </w:p>
        </w:tc>
        <w:tc>
          <w:tcPr>
            <w:tcW w:w="3519" w:type="dxa"/>
          </w:tcPr>
          <w:p w14:paraId="3F8A598A" w14:textId="380592F9" w:rsidR="002413F6" w:rsidRPr="00E01322" w:rsidRDefault="00C346F0" w:rsidP="00590E28">
            <w:pPr>
              <w:pStyle w:val="TableParagraph"/>
              <w:spacing w:after="240"/>
              <w:ind w:left="140"/>
              <w:rPr>
                <w:sz w:val="24"/>
              </w:rPr>
            </w:pPr>
            <w:r>
              <w:rPr>
                <w:sz w:val="24"/>
              </w:rPr>
              <w:t>Update</w:t>
            </w:r>
          </w:p>
        </w:tc>
      </w:tr>
    </w:tbl>
    <w:p w14:paraId="7FC8E606" w14:textId="77777777" w:rsidR="00EE220E" w:rsidRDefault="00D552AB" w:rsidP="00590E28">
      <w:pPr>
        <w:spacing w:after="240"/>
        <w:ind w:left="820"/>
        <w:rPr>
          <w:b/>
          <w:sz w:val="28"/>
        </w:rPr>
      </w:pPr>
      <w:r>
        <w:rPr>
          <w:b/>
          <w:sz w:val="28"/>
        </w:rPr>
        <w:t>Roles &amp; Responsibilities</w:t>
      </w:r>
    </w:p>
    <w:p w14:paraId="592D82EB" w14:textId="77777777" w:rsidR="00EE220E" w:rsidRDefault="00D552AB" w:rsidP="00590E28">
      <w:pPr>
        <w:pStyle w:val="BodyText"/>
        <w:spacing w:before="198" w:after="240"/>
        <w:ind w:left="820"/>
      </w:pPr>
      <w:r>
        <w:t>The following roles will have specific areas of responsibility for this policy:</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015"/>
      </w:tblGrid>
      <w:tr w:rsidR="00BD78E7" w:rsidRPr="00BD78E7" w14:paraId="4CB7ECF2" w14:textId="77777777" w:rsidTr="00BD78E7">
        <w:trPr>
          <w:trHeight w:val="719"/>
        </w:trPr>
        <w:tc>
          <w:tcPr>
            <w:tcW w:w="3687" w:type="dxa"/>
            <w:tcBorders>
              <w:top w:val="single" w:sz="4" w:space="0" w:color="000000"/>
              <w:left w:val="single" w:sz="4" w:space="0" w:color="000000"/>
              <w:bottom w:val="single" w:sz="4" w:space="0" w:color="000000"/>
              <w:right w:val="single" w:sz="4" w:space="0" w:color="000000"/>
            </w:tcBorders>
            <w:shd w:val="clear" w:color="auto" w:fill="660066"/>
          </w:tcPr>
          <w:p w14:paraId="73959225" w14:textId="77777777" w:rsidR="00BD78E7" w:rsidRPr="00BD78E7" w:rsidRDefault="00BD78E7" w:rsidP="00BD78E7">
            <w:pPr>
              <w:pStyle w:val="TableParagraph"/>
              <w:spacing w:after="240" w:line="266" w:lineRule="exact"/>
              <w:rPr>
                <w:b/>
                <w:sz w:val="24"/>
              </w:rPr>
            </w:pPr>
            <w:r w:rsidRPr="00BD78E7">
              <w:rPr>
                <w:b/>
                <w:sz w:val="24"/>
              </w:rPr>
              <w:t>Role </w:t>
            </w:r>
          </w:p>
        </w:tc>
        <w:tc>
          <w:tcPr>
            <w:tcW w:w="6015" w:type="dxa"/>
            <w:tcBorders>
              <w:top w:val="single" w:sz="4" w:space="0" w:color="000000"/>
              <w:left w:val="single" w:sz="4" w:space="0" w:color="000000"/>
              <w:bottom w:val="single" w:sz="4" w:space="0" w:color="000000"/>
              <w:right w:val="single" w:sz="4" w:space="0" w:color="000000"/>
            </w:tcBorders>
            <w:shd w:val="clear" w:color="auto" w:fill="660066"/>
          </w:tcPr>
          <w:p w14:paraId="4C14957E" w14:textId="77777777" w:rsidR="00BD78E7" w:rsidRPr="00BD78E7" w:rsidRDefault="00BD78E7" w:rsidP="00BD78E7">
            <w:pPr>
              <w:pStyle w:val="TableParagraph"/>
              <w:spacing w:after="240"/>
              <w:ind w:left="0"/>
              <w:rPr>
                <w:rFonts w:ascii="Times New Roman"/>
              </w:rPr>
            </w:pPr>
            <w:r w:rsidRPr="00BD78E7">
              <w:rPr>
                <w:rFonts w:ascii="Times New Roman"/>
              </w:rPr>
              <w:t>Responsibility</w:t>
            </w:r>
            <w:r w:rsidRPr="00BD78E7">
              <w:rPr>
                <w:rFonts w:ascii="Times New Roman"/>
              </w:rPr>
              <w:t> </w:t>
            </w:r>
          </w:p>
        </w:tc>
      </w:tr>
      <w:tr w:rsidR="00BD78E7" w:rsidRPr="00BD78E7" w14:paraId="477A8C8C" w14:textId="77777777" w:rsidTr="00BD78E7">
        <w:trPr>
          <w:trHeight w:val="719"/>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0617808" w14:textId="1B881FA8" w:rsidR="00BD78E7" w:rsidRPr="00BD78E7" w:rsidRDefault="00BD78E7" w:rsidP="00BD78E7">
            <w:pPr>
              <w:pStyle w:val="TableParagraph"/>
              <w:spacing w:after="240" w:line="266" w:lineRule="exact"/>
              <w:rPr>
                <w:b/>
                <w:sz w:val="24"/>
              </w:rPr>
            </w:pPr>
            <w:r w:rsidRPr="00BD78E7">
              <w:rPr>
                <w:b/>
                <w:sz w:val="24"/>
              </w:rPr>
              <w:lastRenderedPageBreak/>
              <w:t>Head Teacher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1646A533" w14:textId="6A334497" w:rsidR="00BD78E7" w:rsidRPr="00BD78E7" w:rsidRDefault="00BD78E7" w:rsidP="00BD78E7">
            <w:pPr>
              <w:pStyle w:val="TableParagraph"/>
              <w:spacing w:after="240"/>
              <w:rPr>
                <w:sz w:val="24"/>
                <w:szCs w:val="24"/>
              </w:rPr>
            </w:pPr>
            <w:r w:rsidRPr="00BD78E7">
              <w:rPr>
                <w:sz w:val="24"/>
                <w:szCs w:val="24"/>
              </w:rPr>
              <w:t xml:space="preserve">Overall responsibility to ensure this policy conforms to current guidelines and best </w:t>
            </w:r>
            <w:r w:rsidR="003A67C7">
              <w:rPr>
                <w:sz w:val="24"/>
                <w:szCs w:val="24"/>
              </w:rPr>
              <w:t>practices</w:t>
            </w:r>
            <w:r w:rsidRPr="00BD78E7">
              <w:rPr>
                <w:sz w:val="24"/>
                <w:szCs w:val="24"/>
              </w:rPr>
              <w:t xml:space="preserve"> to determine the strategic development of the SEN policy and provision within the school </w:t>
            </w:r>
          </w:p>
          <w:p w14:paraId="2F3C4449" w14:textId="4012AB8A" w:rsidR="00BD78E7" w:rsidRPr="00BD78E7" w:rsidRDefault="003A67C7" w:rsidP="00BD78E7">
            <w:pPr>
              <w:pStyle w:val="TableParagraph"/>
              <w:spacing w:after="240"/>
              <w:rPr>
                <w:sz w:val="24"/>
                <w:szCs w:val="24"/>
              </w:rPr>
            </w:pPr>
            <w:r>
              <w:rPr>
                <w:sz w:val="24"/>
                <w:szCs w:val="24"/>
              </w:rPr>
              <w:t>Please work</w:t>
            </w:r>
            <w:r w:rsidR="00BD78E7" w:rsidRPr="00BD78E7">
              <w:rPr>
                <w:sz w:val="24"/>
                <w:szCs w:val="24"/>
              </w:rPr>
              <w:t xml:space="preserve"> with the SEN governor</w:t>
            </w:r>
            <w:r w:rsidR="00CF338C">
              <w:rPr>
                <w:sz w:val="24"/>
                <w:szCs w:val="24"/>
              </w:rPr>
              <w:t xml:space="preserve"> to ensure resources and infrastructure are available for</w:t>
            </w:r>
            <w:r w:rsidR="00BD78E7" w:rsidRPr="00BD78E7">
              <w:rPr>
                <w:sz w:val="24"/>
                <w:szCs w:val="24"/>
              </w:rPr>
              <w:t xml:space="preserve"> its implementation. </w:t>
            </w:r>
          </w:p>
          <w:p w14:paraId="3614652F" w14:textId="5198252F" w:rsidR="00BD78E7" w:rsidRPr="00BD78E7" w:rsidRDefault="00BD78E7" w:rsidP="00BD78E7">
            <w:pPr>
              <w:pStyle w:val="TableParagraph"/>
              <w:spacing w:after="240"/>
              <w:rPr>
                <w:rFonts w:ascii="Times New Roman"/>
              </w:rPr>
            </w:pPr>
            <w:r w:rsidRPr="00BD78E7">
              <w:rPr>
                <w:sz w:val="24"/>
                <w:szCs w:val="24"/>
              </w:rPr>
              <w:t xml:space="preserve">Have overall responsibility for the provision and progress of learners with SEN </w:t>
            </w:r>
            <w:r w:rsidR="003A67C7">
              <w:rPr>
                <w:sz w:val="24"/>
                <w:szCs w:val="24"/>
              </w:rPr>
              <w:t>and</w:t>
            </w:r>
            <w:r w:rsidRPr="00BD78E7">
              <w:rPr>
                <w:sz w:val="24"/>
                <w:szCs w:val="24"/>
              </w:rPr>
              <w:t xml:space="preserve"> a disability</w:t>
            </w:r>
            <w:r w:rsidRPr="00BD78E7">
              <w:rPr>
                <w:rFonts w:ascii="Times New Roman"/>
              </w:rPr>
              <w:t>   </w:t>
            </w:r>
          </w:p>
        </w:tc>
      </w:tr>
      <w:tr w:rsidR="00BD78E7" w:rsidRPr="00BD78E7" w14:paraId="302713FF" w14:textId="77777777" w:rsidTr="00BD78E7">
        <w:trPr>
          <w:trHeight w:val="719"/>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36EB3D8" w14:textId="77777777" w:rsidR="00BD78E7" w:rsidRPr="00BD78E7" w:rsidRDefault="00BD78E7" w:rsidP="00BD78E7">
            <w:pPr>
              <w:pStyle w:val="TableParagraph"/>
              <w:spacing w:after="240" w:line="266" w:lineRule="exact"/>
              <w:rPr>
                <w:b/>
                <w:sz w:val="24"/>
              </w:rPr>
            </w:pPr>
            <w:r w:rsidRPr="00BD78E7">
              <w:rPr>
                <w:b/>
                <w:sz w:val="24"/>
              </w:rPr>
              <w:t>SEN Governor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08F64F45" w14:textId="77777777" w:rsidR="00BD78E7" w:rsidRPr="00BD78E7" w:rsidRDefault="00BD78E7" w:rsidP="00BD78E7">
            <w:pPr>
              <w:pStyle w:val="TableParagraph"/>
              <w:spacing w:after="240"/>
              <w:rPr>
                <w:sz w:val="24"/>
                <w:szCs w:val="24"/>
              </w:rPr>
            </w:pPr>
            <w:r w:rsidRPr="00BD78E7">
              <w:rPr>
                <w:sz w:val="24"/>
                <w:szCs w:val="24"/>
              </w:rPr>
              <w:t>The SEN governor will:  </w:t>
            </w:r>
          </w:p>
          <w:p w14:paraId="6C4BCFD3" w14:textId="77777777" w:rsidR="00BD78E7" w:rsidRPr="00BD78E7" w:rsidRDefault="00BD78E7" w:rsidP="00BD78E7">
            <w:pPr>
              <w:pStyle w:val="TableParagraph"/>
              <w:spacing w:after="240"/>
              <w:rPr>
                <w:sz w:val="24"/>
                <w:szCs w:val="24"/>
              </w:rPr>
            </w:pPr>
            <w:r w:rsidRPr="00BD78E7">
              <w:rPr>
                <w:sz w:val="24"/>
                <w:szCs w:val="24"/>
              </w:rPr>
              <w:t>Help to raise awareness of SEN issues at governing board meetings  </w:t>
            </w:r>
          </w:p>
          <w:p w14:paraId="3370AF9D" w14:textId="274BA51A" w:rsidR="00BD78E7" w:rsidRPr="00BD78E7" w:rsidRDefault="00BD78E7" w:rsidP="00BD78E7">
            <w:pPr>
              <w:pStyle w:val="TableParagraph"/>
              <w:spacing w:after="240"/>
              <w:rPr>
                <w:sz w:val="24"/>
                <w:szCs w:val="24"/>
              </w:rPr>
            </w:pPr>
            <w:r w:rsidRPr="00BD78E7">
              <w:rPr>
                <w:sz w:val="24"/>
                <w:szCs w:val="24"/>
              </w:rPr>
              <w:t>Monitor the quality and effectiveness of SEN and disability provision within the school and update the governing board</w:t>
            </w:r>
            <w:r w:rsidR="003A67C7">
              <w:rPr>
                <w:sz w:val="24"/>
                <w:szCs w:val="24"/>
              </w:rPr>
              <w:t>.</w:t>
            </w:r>
            <w:r w:rsidRPr="00BD78E7">
              <w:rPr>
                <w:sz w:val="24"/>
                <w:szCs w:val="24"/>
              </w:rPr>
              <w:t>  </w:t>
            </w:r>
          </w:p>
          <w:p w14:paraId="050DEB7C" w14:textId="31430D7F" w:rsidR="00BD78E7" w:rsidRPr="00BD78E7" w:rsidRDefault="00BD78E7" w:rsidP="00BD78E7">
            <w:pPr>
              <w:pStyle w:val="TableParagraph"/>
              <w:spacing w:after="240"/>
              <w:rPr>
                <w:sz w:val="24"/>
                <w:szCs w:val="24"/>
              </w:rPr>
            </w:pPr>
            <w:r w:rsidRPr="00BD78E7">
              <w:rPr>
                <w:sz w:val="24"/>
                <w:szCs w:val="24"/>
              </w:rPr>
              <w:t>Work with the headteacher and SENCO to determine the strategic development of the SEN policy and provision in the school</w:t>
            </w:r>
            <w:r w:rsidR="000121E6">
              <w:rPr>
                <w:sz w:val="24"/>
                <w:szCs w:val="24"/>
              </w:rPr>
              <w:t>.</w:t>
            </w:r>
            <w:r w:rsidRPr="00BD78E7">
              <w:rPr>
                <w:sz w:val="24"/>
                <w:szCs w:val="24"/>
              </w:rPr>
              <w:t>  </w:t>
            </w:r>
          </w:p>
          <w:p w14:paraId="020FB889" w14:textId="77777777" w:rsidR="00BD78E7" w:rsidRPr="00BD78E7" w:rsidRDefault="00BD78E7" w:rsidP="00BD78E7">
            <w:pPr>
              <w:pStyle w:val="TableParagraph"/>
              <w:spacing w:after="240"/>
              <w:rPr>
                <w:rFonts w:ascii="Times New Roman"/>
              </w:rPr>
            </w:pPr>
            <w:r w:rsidRPr="00BD78E7">
              <w:rPr>
                <w:rFonts w:ascii="Times New Roman"/>
              </w:rPr>
              <w:t> </w:t>
            </w:r>
          </w:p>
        </w:tc>
      </w:tr>
      <w:tr w:rsidR="00BD78E7" w:rsidRPr="00BD78E7" w14:paraId="0E4B3030" w14:textId="77777777" w:rsidTr="00BD78E7">
        <w:trPr>
          <w:trHeight w:val="719"/>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636E844" w14:textId="5DC5573F" w:rsidR="00BD78E7" w:rsidRPr="00BD78E7" w:rsidRDefault="00BD78E7" w:rsidP="00BD78E7">
            <w:pPr>
              <w:pStyle w:val="TableParagraph"/>
              <w:spacing w:after="240" w:line="266" w:lineRule="exact"/>
              <w:rPr>
                <w:b/>
                <w:sz w:val="24"/>
              </w:rPr>
            </w:pPr>
            <w:r w:rsidRPr="00BD78E7">
              <w:rPr>
                <w:b/>
                <w:sz w:val="24"/>
              </w:rPr>
              <w:t xml:space="preserve">Head of Service/Head of </w:t>
            </w:r>
            <w:r w:rsidR="003849CC">
              <w:rPr>
                <w:b/>
                <w:sz w:val="24"/>
              </w:rPr>
              <w:t>Department</w:t>
            </w:r>
            <w:r w:rsidR="00C346F0">
              <w:rPr>
                <w:b/>
                <w:sz w:val="24"/>
              </w:rPr>
              <w:t xml:space="preserve"> / </w:t>
            </w:r>
            <w:r w:rsidRPr="00BD78E7">
              <w:rPr>
                <w:b/>
                <w:sz w:val="24"/>
              </w:rPr>
              <w:t>Class teacher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14:paraId="6379663F" w14:textId="77777777" w:rsidR="00BD78E7" w:rsidRPr="00BD78E7" w:rsidRDefault="00BD78E7" w:rsidP="00BD78E7">
            <w:pPr>
              <w:pStyle w:val="TableParagraph"/>
              <w:spacing w:after="240"/>
              <w:rPr>
                <w:sz w:val="24"/>
                <w:szCs w:val="24"/>
              </w:rPr>
            </w:pPr>
            <w:r w:rsidRPr="00BD78E7">
              <w:rPr>
                <w:sz w:val="24"/>
                <w:szCs w:val="24"/>
              </w:rPr>
              <w:t>Each class teacher is responsible for:  </w:t>
            </w:r>
          </w:p>
          <w:p w14:paraId="43546E28" w14:textId="77777777" w:rsidR="00BD78E7" w:rsidRPr="00BD78E7" w:rsidRDefault="00BD78E7" w:rsidP="00BD78E7">
            <w:pPr>
              <w:widowControl/>
              <w:numPr>
                <w:ilvl w:val="0"/>
                <w:numId w:val="5"/>
              </w:numPr>
              <w:autoSpaceDE/>
              <w:autoSpaceDN/>
              <w:ind w:left="885" w:firstLine="0"/>
              <w:textAlignment w:val="baseline"/>
              <w:rPr>
                <w:sz w:val="24"/>
                <w:szCs w:val="24"/>
              </w:rPr>
            </w:pPr>
            <w:r w:rsidRPr="00BD78E7">
              <w:rPr>
                <w:sz w:val="24"/>
                <w:szCs w:val="24"/>
              </w:rPr>
              <w:t>The progress and development of every pupil/student in their class  </w:t>
            </w:r>
          </w:p>
          <w:p w14:paraId="1912C442" w14:textId="746998A6" w:rsidR="00BD78E7" w:rsidRPr="00BD78E7" w:rsidRDefault="00BD78E7" w:rsidP="00BD78E7">
            <w:pPr>
              <w:widowControl/>
              <w:numPr>
                <w:ilvl w:val="0"/>
                <w:numId w:val="5"/>
              </w:numPr>
              <w:autoSpaceDE/>
              <w:autoSpaceDN/>
              <w:ind w:left="885" w:firstLine="0"/>
              <w:textAlignment w:val="baseline"/>
              <w:rPr>
                <w:sz w:val="24"/>
                <w:szCs w:val="24"/>
              </w:rPr>
            </w:pPr>
            <w:r w:rsidRPr="00BD78E7">
              <w:rPr>
                <w:sz w:val="24"/>
                <w:szCs w:val="24"/>
              </w:rPr>
              <w:t>Working closely with any teaching assistants or specialist staff to plan and assess the impact of support and interventions and how they can be linked to classroom teaching  </w:t>
            </w:r>
          </w:p>
          <w:p w14:paraId="7FFFD5A4" w14:textId="59B363FA" w:rsidR="00BD78E7" w:rsidRPr="00BD78E7" w:rsidRDefault="00757698" w:rsidP="00BD78E7">
            <w:pPr>
              <w:widowControl/>
              <w:numPr>
                <w:ilvl w:val="0"/>
                <w:numId w:val="5"/>
              </w:numPr>
              <w:autoSpaceDE/>
              <w:autoSpaceDN/>
              <w:ind w:left="885" w:firstLine="0"/>
              <w:textAlignment w:val="baseline"/>
              <w:rPr>
                <w:sz w:val="24"/>
                <w:szCs w:val="24"/>
              </w:rPr>
            </w:pPr>
            <w:r w:rsidRPr="00BD78E7">
              <w:rPr>
                <w:sz w:val="24"/>
                <w:szCs w:val="24"/>
              </w:rPr>
              <w:t>Collaborating</w:t>
            </w:r>
            <w:r w:rsidR="00BD78E7" w:rsidRPr="00BD78E7">
              <w:rPr>
                <w:sz w:val="24"/>
                <w:szCs w:val="24"/>
              </w:rPr>
              <w:t xml:space="preserve"> with colleagues to review each pupil’s progress and development and decide on any changes to provision  </w:t>
            </w:r>
          </w:p>
          <w:p w14:paraId="14B3E13A" w14:textId="77777777" w:rsidR="00BD78E7" w:rsidRPr="00BD78E7" w:rsidRDefault="00BD78E7" w:rsidP="00BD78E7">
            <w:pPr>
              <w:widowControl/>
              <w:numPr>
                <w:ilvl w:val="0"/>
                <w:numId w:val="5"/>
              </w:numPr>
              <w:autoSpaceDE/>
              <w:autoSpaceDN/>
              <w:ind w:left="885" w:firstLine="0"/>
              <w:textAlignment w:val="baseline"/>
              <w:rPr>
                <w:sz w:val="24"/>
                <w:szCs w:val="24"/>
              </w:rPr>
            </w:pPr>
            <w:r w:rsidRPr="00BD78E7">
              <w:rPr>
                <w:sz w:val="24"/>
                <w:szCs w:val="24"/>
              </w:rPr>
              <w:t>Ensuring they follow this SEN policy  </w:t>
            </w:r>
          </w:p>
          <w:p w14:paraId="53D4303B" w14:textId="77777777" w:rsidR="00BD78E7" w:rsidRPr="00BD78E7" w:rsidRDefault="00BD78E7" w:rsidP="00BD78E7">
            <w:pPr>
              <w:pStyle w:val="TableParagraph"/>
              <w:spacing w:after="240"/>
              <w:rPr>
                <w:sz w:val="24"/>
                <w:szCs w:val="24"/>
              </w:rPr>
            </w:pPr>
            <w:r w:rsidRPr="00BD78E7">
              <w:rPr>
                <w:sz w:val="24"/>
                <w:szCs w:val="24"/>
              </w:rPr>
              <w:t> </w:t>
            </w:r>
          </w:p>
        </w:tc>
      </w:tr>
    </w:tbl>
    <w:p w14:paraId="65E77F24" w14:textId="77777777" w:rsidR="00EE220E" w:rsidRDefault="00EE220E" w:rsidP="00590E28">
      <w:pPr>
        <w:spacing w:after="240"/>
        <w:rPr>
          <w:rFonts w:ascii="Times New Roman"/>
        </w:rPr>
        <w:sectPr w:rsidR="00EE220E" w:rsidSect="00590E28">
          <w:pgSz w:w="11910" w:h="16840"/>
          <w:pgMar w:top="1120" w:right="238" w:bottom="2240" w:left="618" w:header="0" w:footer="2058" w:gutter="0"/>
          <w:cols w:space="720"/>
        </w:sectPr>
      </w:pPr>
    </w:p>
    <w:p w14:paraId="1849C9C3" w14:textId="62D70121" w:rsidR="00BD78E7" w:rsidRPr="00BD78E7" w:rsidRDefault="00BD78E7" w:rsidP="00BD78E7">
      <w:pPr>
        <w:widowControl/>
        <w:autoSpaceDE/>
        <w:autoSpaceDN/>
        <w:ind w:left="360" w:firstLine="720"/>
        <w:textAlignment w:val="baseline"/>
        <w:rPr>
          <w:rFonts w:ascii="Segoe UI" w:eastAsia="Times New Roman" w:hAnsi="Segoe UI" w:cs="Segoe UI"/>
          <w:sz w:val="18"/>
          <w:szCs w:val="18"/>
          <w:lang w:val="en-GB" w:eastAsia="en-GB"/>
        </w:rPr>
      </w:pPr>
      <w:r w:rsidRPr="00BD78E7">
        <w:rPr>
          <w:rFonts w:eastAsia="Times New Roman"/>
          <w:b/>
          <w:bCs/>
          <w:sz w:val="24"/>
          <w:szCs w:val="24"/>
          <w:u w:val="single"/>
          <w:lang w:eastAsia="en-GB"/>
        </w:rPr>
        <w:lastRenderedPageBreak/>
        <w:t>CONTENTS</w:t>
      </w:r>
    </w:p>
    <w:p w14:paraId="61CDFA75" w14:textId="77777777" w:rsidR="00BD78E7" w:rsidRPr="00BD78E7" w:rsidRDefault="00BD78E7" w:rsidP="00BD78E7">
      <w:pPr>
        <w:widowControl/>
        <w:autoSpaceDE/>
        <w:autoSpaceDN/>
        <w:textAlignment w:val="baseline"/>
        <w:rPr>
          <w:rFonts w:ascii="Segoe UI" w:eastAsia="Times New Roman" w:hAnsi="Segoe UI" w:cs="Segoe UI"/>
          <w:sz w:val="18"/>
          <w:szCs w:val="18"/>
          <w:lang w:val="en-GB" w:eastAsia="en-GB"/>
        </w:rPr>
      </w:pPr>
      <w:r w:rsidRPr="00BD78E7">
        <w:rPr>
          <w:rFonts w:eastAsia="Times New Roman"/>
          <w:sz w:val="24"/>
          <w:szCs w:val="24"/>
          <w:lang w:val="en-GB" w:eastAsia="en-GB"/>
        </w:rPr>
        <w:t> </w:t>
      </w:r>
    </w:p>
    <w:p w14:paraId="360E3252" w14:textId="6D533590" w:rsidR="00BD78E7" w:rsidRPr="00BD78E7" w:rsidRDefault="00BD78E7" w:rsidP="00BD78E7">
      <w:pPr>
        <w:widowControl/>
        <w:numPr>
          <w:ilvl w:val="0"/>
          <w:numId w:val="6"/>
        </w:numPr>
        <w:autoSpaceDE/>
        <w:autoSpaceDN/>
        <w:ind w:left="1080" w:firstLine="0"/>
        <w:jc w:val="both"/>
        <w:textAlignment w:val="baseline"/>
        <w:rPr>
          <w:rFonts w:ascii="Calibri" w:eastAsia="Times New Roman" w:hAnsi="Calibri" w:cs="Calibri"/>
          <w:sz w:val="24"/>
          <w:szCs w:val="24"/>
          <w:lang w:val="en-GB" w:eastAsia="en-GB"/>
        </w:rPr>
      </w:pPr>
      <w:r w:rsidRPr="00BD78E7">
        <w:rPr>
          <w:rFonts w:eastAsia="Times New Roman"/>
          <w:sz w:val="24"/>
          <w:szCs w:val="24"/>
          <w:u w:val="single"/>
          <w:lang w:eastAsia="en-GB"/>
        </w:rPr>
        <w:t>Aims</w:t>
      </w:r>
      <w:r w:rsidRPr="00BD78E7">
        <w:rPr>
          <w:rFonts w:eastAsia="Times New Roman"/>
          <w:sz w:val="24"/>
          <w:szCs w:val="24"/>
          <w:lang w:val="en-GB" w:eastAsia="en-GB"/>
        </w:rPr>
        <w:t> </w:t>
      </w:r>
    </w:p>
    <w:p w14:paraId="2C3AC8B4" w14:textId="77777777" w:rsidR="00BD78E7" w:rsidRPr="00BD78E7" w:rsidRDefault="00BD78E7" w:rsidP="00BD78E7">
      <w:pPr>
        <w:widowControl/>
        <w:autoSpaceDE/>
        <w:autoSpaceDN/>
        <w:ind w:left="1080"/>
        <w:jc w:val="both"/>
        <w:textAlignment w:val="baseline"/>
        <w:rPr>
          <w:rFonts w:ascii="Calibri" w:eastAsia="Times New Roman" w:hAnsi="Calibri" w:cs="Calibri"/>
          <w:sz w:val="24"/>
          <w:szCs w:val="24"/>
          <w:lang w:val="en-GB" w:eastAsia="en-GB"/>
        </w:rPr>
      </w:pPr>
    </w:p>
    <w:p w14:paraId="59AD4922" w14:textId="663270BD" w:rsidR="00BD78E7" w:rsidRPr="00BD78E7" w:rsidRDefault="00BD78E7" w:rsidP="00BD78E7">
      <w:pPr>
        <w:widowControl/>
        <w:numPr>
          <w:ilvl w:val="0"/>
          <w:numId w:val="7"/>
        </w:numPr>
        <w:autoSpaceDE/>
        <w:autoSpaceDN/>
        <w:ind w:left="1080" w:firstLine="0"/>
        <w:jc w:val="both"/>
        <w:textAlignment w:val="baseline"/>
        <w:rPr>
          <w:rFonts w:ascii="Calibri" w:eastAsia="Times New Roman" w:hAnsi="Calibri" w:cs="Calibri"/>
          <w:sz w:val="24"/>
          <w:szCs w:val="24"/>
          <w:lang w:val="en-GB" w:eastAsia="en-GB"/>
        </w:rPr>
      </w:pPr>
      <w:r w:rsidRPr="00BD78E7">
        <w:rPr>
          <w:rFonts w:eastAsia="Times New Roman"/>
          <w:sz w:val="24"/>
          <w:szCs w:val="24"/>
          <w:u w:val="single"/>
          <w:lang w:eastAsia="en-GB"/>
        </w:rPr>
        <w:t>Definitions</w:t>
      </w:r>
      <w:r w:rsidRPr="00BD78E7">
        <w:rPr>
          <w:rFonts w:eastAsia="Times New Roman"/>
          <w:sz w:val="24"/>
          <w:szCs w:val="24"/>
          <w:lang w:val="en-GB" w:eastAsia="en-GB"/>
        </w:rPr>
        <w:t> </w:t>
      </w:r>
    </w:p>
    <w:p w14:paraId="381BEA36" w14:textId="77777777" w:rsidR="00BD78E7" w:rsidRPr="00BD78E7" w:rsidRDefault="00BD78E7" w:rsidP="00BD78E7">
      <w:pPr>
        <w:widowControl/>
        <w:autoSpaceDE/>
        <w:autoSpaceDN/>
        <w:ind w:left="1080"/>
        <w:jc w:val="both"/>
        <w:textAlignment w:val="baseline"/>
        <w:rPr>
          <w:rFonts w:ascii="Calibri" w:eastAsia="Times New Roman" w:hAnsi="Calibri" w:cs="Calibri"/>
          <w:sz w:val="24"/>
          <w:szCs w:val="24"/>
          <w:lang w:val="en-GB" w:eastAsia="en-GB"/>
        </w:rPr>
      </w:pPr>
    </w:p>
    <w:p w14:paraId="67DB72EB" w14:textId="21F4F482" w:rsidR="00BD78E7" w:rsidRPr="00BD78E7" w:rsidRDefault="00BD78E7" w:rsidP="00BD78E7">
      <w:pPr>
        <w:widowControl/>
        <w:numPr>
          <w:ilvl w:val="0"/>
          <w:numId w:val="8"/>
        </w:numPr>
        <w:autoSpaceDE/>
        <w:autoSpaceDN/>
        <w:ind w:left="1080" w:firstLine="0"/>
        <w:jc w:val="both"/>
        <w:textAlignment w:val="baseline"/>
        <w:rPr>
          <w:rFonts w:ascii="Calibri" w:eastAsia="Times New Roman" w:hAnsi="Calibri" w:cs="Calibri"/>
          <w:sz w:val="24"/>
          <w:szCs w:val="24"/>
          <w:lang w:val="en-GB" w:eastAsia="en-GB"/>
        </w:rPr>
      </w:pPr>
      <w:r w:rsidRPr="00BD78E7">
        <w:rPr>
          <w:rFonts w:eastAsia="Times New Roman"/>
          <w:sz w:val="24"/>
          <w:szCs w:val="24"/>
          <w:u w:val="single"/>
          <w:lang w:eastAsia="en-GB"/>
        </w:rPr>
        <w:t>Procedure and Arrangements</w:t>
      </w:r>
      <w:r w:rsidRPr="00BD78E7">
        <w:rPr>
          <w:rFonts w:eastAsia="Times New Roman"/>
          <w:sz w:val="24"/>
          <w:szCs w:val="24"/>
          <w:lang w:val="en-GB" w:eastAsia="en-GB"/>
        </w:rPr>
        <w:t> </w:t>
      </w:r>
    </w:p>
    <w:p w14:paraId="4D54DF5D" w14:textId="77777777" w:rsidR="00BD78E7" w:rsidRPr="00BD78E7" w:rsidRDefault="00BD78E7" w:rsidP="00BD78E7">
      <w:pPr>
        <w:widowControl/>
        <w:autoSpaceDE/>
        <w:autoSpaceDN/>
        <w:ind w:left="1080"/>
        <w:jc w:val="both"/>
        <w:textAlignment w:val="baseline"/>
        <w:rPr>
          <w:rFonts w:ascii="Calibri" w:eastAsia="Times New Roman" w:hAnsi="Calibri" w:cs="Calibri"/>
          <w:sz w:val="24"/>
          <w:szCs w:val="24"/>
          <w:lang w:val="en-GB" w:eastAsia="en-GB"/>
        </w:rPr>
      </w:pPr>
    </w:p>
    <w:p w14:paraId="68D48BD8" w14:textId="77777777" w:rsidR="00BD78E7" w:rsidRPr="00BD78E7" w:rsidRDefault="00BD78E7" w:rsidP="00BD78E7">
      <w:pPr>
        <w:widowControl/>
        <w:numPr>
          <w:ilvl w:val="0"/>
          <w:numId w:val="9"/>
        </w:numPr>
        <w:autoSpaceDE/>
        <w:autoSpaceDN/>
        <w:ind w:left="1080" w:firstLine="0"/>
        <w:jc w:val="both"/>
        <w:textAlignment w:val="baseline"/>
        <w:rPr>
          <w:rFonts w:eastAsia="Times New Roman"/>
          <w:sz w:val="24"/>
          <w:szCs w:val="24"/>
          <w:lang w:val="en-GB" w:eastAsia="en-GB"/>
        </w:rPr>
      </w:pPr>
      <w:r w:rsidRPr="00BD78E7">
        <w:rPr>
          <w:rFonts w:eastAsia="Times New Roman"/>
          <w:sz w:val="24"/>
          <w:szCs w:val="24"/>
          <w:u w:val="single"/>
          <w:lang w:eastAsia="en-GB"/>
        </w:rPr>
        <w:t>Monitoring and Compliance</w:t>
      </w:r>
      <w:r w:rsidRPr="00BD78E7">
        <w:rPr>
          <w:rFonts w:eastAsia="Times New Roman"/>
          <w:sz w:val="24"/>
          <w:szCs w:val="24"/>
          <w:lang w:val="en-GB" w:eastAsia="en-GB"/>
        </w:rPr>
        <w:t> </w:t>
      </w:r>
    </w:p>
    <w:p w14:paraId="3D05BB94"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1FF9FC00"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44560AB"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049A63B4"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1EFB33A"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3BB92CF"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DFBE7C3"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23F71881"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973DF95"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4D554559"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B524896"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7EB799D9"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64962798"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6F79E588"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2678127"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47D27AA0"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70B73493"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F68CD2F"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2945F90"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0122E8D7"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34B2532"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64DEC5A1"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5150AE5B"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1F3DBAC4"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1E32C5A6"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1CD53FFB"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3C044F62"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0C663C38"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4920ED1C"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0F3530EE"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06A2C134"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2CDA97D9" w14:textId="77777777" w:rsidR="00BD78E7" w:rsidRPr="00BD78E7" w:rsidRDefault="00BD78E7" w:rsidP="00BD78E7">
      <w:pPr>
        <w:widowControl/>
        <w:autoSpaceDE/>
        <w:autoSpaceDN/>
        <w:ind w:left="81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1CE4FE80" w14:textId="33E0A299" w:rsidR="00BD78E7" w:rsidRPr="00BD78E7" w:rsidRDefault="00BD78E7" w:rsidP="00BD78E7">
      <w:pPr>
        <w:pStyle w:val="ListParagraph"/>
        <w:widowControl/>
        <w:numPr>
          <w:ilvl w:val="1"/>
          <w:numId w:val="9"/>
        </w:numPr>
        <w:autoSpaceDE/>
        <w:autoSpaceDN/>
        <w:textAlignment w:val="baseline"/>
        <w:rPr>
          <w:b/>
          <w:bCs/>
          <w:sz w:val="28"/>
          <w:szCs w:val="28"/>
        </w:rPr>
      </w:pPr>
      <w:r w:rsidRPr="00BD78E7">
        <w:rPr>
          <w:b/>
          <w:bCs/>
          <w:sz w:val="28"/>
          <w:szCs w:val="28"/>
        </w:rPr>
        <w:lastRenderedPageBreak/>
        <w:t>Aims </w:t>
      </w:r>
    </w:p>
    <w:p w14:paraId="180448F2" w14:textId="77777777" w:rsidR="00BD78E7" w:rsidRPr="00BD78E7" w:rsidRDefault="00BD78E7" w:rsidP="00BD78E7">
      <w:pPr>
        <w:widowControl/>
        <w:autoSpaceDE/>
        <w:autoSpaceDN/>
        <w:ind w:left="1170"/>
        <w:textAlignment w:val="baseline"/>
        <w:rPr>
          <w:rFonts w:ascii="Segoe UI" w:eastAsia="Times New Roman" w:hAnsi="Segoe UI" w:cs="Segoe UI"/>
          <w:b/>
          <w:bCs/>
          <w:sz w:val="18"/>
          <w:szCs w:val="18"/>
          <w:lang w:val="en-GB" w:eastAsia="en-GB"/>
        </w:rPr>
      </w:pPr>
      <w:r w:rsidRPr="00BD78E7">
        <w:rPr>
          <w:rFonts w:eastAsia="Times New Roman"/>
          <w:b/>
          <w:bCs/>
          <w:sz w:val="28"/>
          <w:szCs w:val="28"/>
          <w:lang w:val="en-GB" w:eastAsia="en-GB"/>
        </w:rPr>
        <w:t> </w:t>
      </w:r>
    </w:p>
    <w:p w14:paraId="776F3A96" w14:textId="77777777" w:rsidR="00BD78E7" w:rsidRPr="00BD78E7" w:rsidRDefault="00BD78E7" w:rsidP="00BD78E7">
      <w:pPr>
        <w:widowControl/>
        <w:autoSpaceDE/>
        <w:autoSpaceDN/>
        <w:ind w:left="360" w:firstLine="720"/>
        <w:textAlignment w:val="baseline"/>
        <w:rPr>
          <w:sz w:val="24"/>
          <w:szCs w:val="24"/>
        </w:rPr>
      </w:pPr>
      <w:r w:rsidRPr="00BD78E7">
        <w:rPr>
          <w:sz w:val="24"/>
          <w:szCs w:val="24"/>
        </w:rPr>
        <w:t>This policy aims to:  </w:t>
      </w:r>
    </w:p>
    <w:p w14:paraId="0127820F" w14:textId="77777777" w:rsidR="00BD78E7" w:rsidRPr="00BD78E7" w:rsidRDefault="00BD78E7" w:rsidP="00BD78E7">
      <w:pPr>
        <w:widowControl/>
        <w:numPr>
          <w:ilvl w:val="0"/>
          <w:numId w:val="11"/>
        </w:numPr>
        <w:autoSpaceDE/>
        <w:autoSpaceDN/>
        <w:ind w:left="1800" w:firstLine="0"/>
        <w:textAlignment w:val="baseline"/>
        <w:rPr>
          <w:sz w:val="24"/>
          <w:szCs w:val="24"/>
        </w:rPr>
      </w:pPr>
      <w:r w:rsidRPr="00BD78E7">
        <w:rPr>
          <w:sz w:val="24"/>
          <w:szCs w:val="24"/>
        </w:rPr>
        <w:t>Set out how the Foundation’s Education services will support and make provision for pupils and students with special educational needs (SEN)  </w:t>
      </w:r>
    </w:p>
    <w:p w14:paraId="63B52CC6" w14:textId="77777777" w:rsidR="00BD78E7" w:rsidRPr="00BD78E7" w:rsidRDefault="00BD78E7" w:rsidP="00BD78E7">
      <w:pPr>
        <w:widowControl/>
        <w:numPr>
          <w:ilvl w:val="0"/>
          <w:numId w:val="11"/>
        </w:numPr>
        <w:autoSpaceDE/>
        <w:autoSpaceDN/>
        <w:ind w:left="1800" w:firstLine="0"/>
        <w:textAlignment w:val="baseline"/>
        <w:rPr>
          <w:sz w:val="24"/>
          <w:szCs w:val="24"/>
        </w:rPr>
      </w:pPr>
      <w:r w:rsidRPr="00BD78E7">
        <w:rPr>
          <w:sz w:val="24"/>
          <w:szCs w:val="24"/>
        </w:rPr>
        <w:t>Explain the roles and responsibilities of everyone involved in providing for pupils and students with SEN  </w:t>
      </w:r>
    </w:p>
    <w:p w14:paraId="38839208" w14:textId="77777777" w:rsidR="00BD78E7" w:rsidRPr="00BD78E7" w:rsidRDefault="00BD78E7" w:rsidP="00BD78E7">
      <w:pPr>
        <w:widowControl/>
        <w:autoSpaceDE/>
        <w:autoSpaceDN/>
        <w:ind w:left="720"/>
        <w:textAlignment w:val="baseline"/>
        <w:rPr>
          <w:rFonts w:ascii="Segoe UI" w:eastAsia="Times New Roman" w:hAnsi="Segoe UI" w:cs="Segoe UI"/>
          <w:sz w:val="18"/>
          <w:szCs w:val="18"/>
          <w:lang w:val="en-GB" w:eastAsia="en-GB"/>
        </w:rPr>
      </w:pPr>
      <w:r w:rsidRPr="00BD78E7">
        <w:rPr>
          <w:rFonts w:eastAsia="Times New Roman"/>
          <w:sz w:val="24"/>
          <w:szCs w:val="24"/>
          <w:lang w:val="en-GB" w:eastAsia="en-GB"/>
        </w:rPr>
        <w:t> </w:t>
      </w:r>
    </w:p>
    <w:p w14:paraId="2A8603A4" w14:textId="77777777" w:rsidR="00BD78E7" w:rsidRPr="00BD78E7" w:rsidRDefault="00BD78E7" w:rsidP="00BD78E7">
      <w:pPr>
        <w:widowControl/>
        <w:autoSpaceDE/>
        <w:autoSpaceDN/>
        <w:ind w:left="810"/>
        <w:textAlignment w:val="baseline"/>
        <w:rPr>
          <w:b/>
          <w:bCs/>
          <w:sz w:val="28"/>
          <w:szCs w:val="28"/>
        </w:rPr>
      </w:pPr>
      <w:r w:rsidRPr="00BD78E7">
        <w:rPr>
          <w:b/>
          <w:bCs/>
          <w:sz w:val="28"/>
          <w:szCs w:val="28"/>
        </w:rPr>
        <w:t>2. Definitions  </w:t>
      </w:r>
    </w:p>
    <w:p w14:paraId="7D056C67" w14:textId="77777777" w:rsidR="00EE220E" w:rsidRDefault="00D552AB" w:rsidP="00590E28">
      <w:pPr>
        <w:pStyle w:val="Heading1"/>
        <w:spacing w:before="70" w:after="240"/>
      </w:pPr>
      <w:r>
        <w:t>Definition of SEND</w:t>
      </w:r>
    </w:p>
    <w:p w14:paraId="6C2FD63A" w14:textId="3667241D" w:rsidR="00EE220E" w:rsidRPr="00590E28" w:rsidRDefault="00D552AB" w:rsidP="00590E28">
      <w:pPr>
        <w:pStyle w:val="BodyText"/>
        <w:spacing w:before="49" w:after="240" w:line="276" w:lineRule="auto"/>
        <w:ind w:left="820" w:right="1117"/>
      </w:pPr>
      <w:r>
        <w:t>A child or young person has SEND if they have a learning difficulty or disability</w:t>
      </w:r>
      <w:r w:rsidR="000121E6">
        <w:t>,</w:t>
      </w:r>
      <w:r>
        <w:t xml:space="preserve"> which calls for special educational </w:t>
      </w:r>
      <w:r w:rsidR="00CF338C">
        <w:t>provisions</w:t>
      </w:r>
      <w:r>
        <w:t xml:space="preserve"> to be made for </w:t>
      </w:r>
      <w:r w:rsidR="000121E6">
        <w:t>them</w:t>
      </w:r>
      <w:r>
        <w:t>.</w:t>
      </w:r>
    </w:p>
    <w:p w14:paraId="023A5953" w14:textId="3FC63C8E" w:rsidR="00EE220E" w:rsidRDefault="00D552AB" w:rsidP="00590E28">
      <w:pPr>
        <w:pStyle w:val="BodyText"/>
        <w:spacing w:after="240" w:line="276" w:lineRule="auto"/>
        <w:ind w:left="820" w:right="1411"/>
      </w:pPr>
      <w:r>
        <w:t xml:space="preserve">A child of compulsory school age or a young person has a learning difficulty if </w:t>
      </w:r>
      <w:r w:rsidR="000121E6">
        <w:t>they</w:t>
      </w:r>
      <w:r>
        <w:t>:</w:t>
      </w:r>
    </w:p>
    <w:p w14:paraId="13816826" w14:textId="77777777" w:rsidR="00EE220E" w:rsidRDefault="00D552AB" w:rsidP="00590E28">
      <w:pPr>
        <w:pStyle w:val="ListParagraph"/>
        <w:numPr>
          <w:ilvl w:val="0"/>
          <w:numId w:val="2"/>
        </w:numPr>
        <w:tabs>
          <w:tab w:val="left" w:pos="1540"/>
          <w:tab w:val="left" w:pos="1541"/>
        </w:tabs>
        <w:spacing w:after="240" w:line="276" w:lineRule="auto"/>
        <w:ind w:right="1552"/>
        <w:rPr>
          <w:sz w:val="24"/>
        </w:rPr>
      </w:pPr>
      <w:r>
        <w:rPr>
          <w:sz w:val="24"/>
        </w:rPr>
        <w:t>Has a significantly greater difficulty in learning than the majority of others</w:t>
      </w:r>
      <w:r>
        <w:rPr>
          <w:spacing w:val="-29"/>
          <w:sz w:val="24"/>
        </w:rPr>
        <w:t xml:space="preserve"> </w:t>
      </w:r>
      <w:r>
        <w:rPr>
          <w:sz w:val="24"/>
        </w:rPr>
        <w:t>of the same age;</w:t>
      </w:r>
      <w:r>
        <w:rPr>
          <w:spacing w:val="-3"/>
          <w:sz w:val="24"/>
        </w:rPr>
        <w:t xml:space="preserve"> </w:t>
      </w:r>
      <w:r>
        <w:rPr>
          <w:sz w:val="24"/>
        </w:rPr>
        <w:t>or</w:t>
      </w:r>
    </w:p>
    <w:p w14:paraId="1D273758" w14:textId="59E30345" w:rsidR="00EE220E" w:rsidRPr="00590E28" w:rsidRDefault="00D552AB" w:rsidP="00590E28">
      <w:pPr>
        <w:pStyle w:val="ListParagraph"/>
        <w:numPr>
          <w:ilvl w:val="0"/>
          <w:numId w:val="2"/>
        </w:numPr>
        <w:tabs>
          <w:tab w:val="left" w:pos="1540"/>
          <w:tab w:val="left" w:pos="1541"/>
        </w:tabs>
        <w:spacing w:after="240" w:line="273" w:lineRule="auto"/>
        <w:ind w:right="1229"/>
        <w:rPr>
          <w:i/>
          <w:sz w:val="24"/>
        </w:rPr>
      </w:pPr>
      <w:r>
        <w:rPr>
          <w:sz w:val="24"/>
        </w:rPr>
        <w:t xml:space="preserve">Has a disability which prevents or hinders </w:t>
      </w:r>
      <w:r w:rsidR="000121E6">
        <w:rPr>
          <w:sz w:val="24"/>
        </w:rPr>
        <w:t>them</w:t>
      </w:r>
      <w:r>
        <w:rPr>
          <w:sz w:val="24"/>
        </w:rPr>
        <w:t xml:space="preserve"> from </w:t>
      </w:r>
      <w:r w:rsidR="00CF338C">
        <w:rPr>
          <w:sz w:val="24"/>
        </w:rPr>
        <w:t>using</w:t>
      </w:r>
      <w:r>
        <w:rPr>
          <w:sz w:val="24"/>
        </w:rPr>
        <w:t xml:space="preserve"> facilities generally provided for others of the same age in mainstream schools or post-16 institutions. </w:t>
      </w:r>
      <w:r>
        <w:rPr>
          <w:i/>
          <w:sz w:val="24"/>
        </w:rPr>
        <w:t>SEN Code of Practice (201</w:t>
      </w:r>
      <w:r w:rsidR="002435ED">
        <w:rPr>
          <w:i/>
          <w:sz w:val="24"/>
        </w:rPr>
        <w:t>5</w:t>
      </w:r>
      <w:r>
        <w:rPr>
          <w:i/>
          <w:sz w:val="24"/>
        </w:rPr>
        <w:t>, pg.</w:t>
      </w:r>
      <w:r>
        <w:rPr>
          <w:i/>
          <w:spacing w:val="-11"/>
          <w:sz w:val="24"/>
        </w:rPr>
        <w:t xml:space="preserve"> </w:t>
      </w:r>
      <w:r w:rsidR="002435ED">
        <w:rPr>
          <w:i/>
          <w:sz w:val="24"/>
        </w:rPr>
        <w:t>16</w:t>
      </w:r>
      <w:r>
        <w:rPr>
          <w:i/>
          <w:sz w:val="24"/>
        </w:rPr>
        <w:t>)</w:t>
      </w:r>
    </w:p>
    <w:p w14:paraId="0482EA70" w14:textId="77777777" w:rsidR="00EE220E" w:rsidRDefault="00D552AB" w:rsidP="00590E28">
      <w:pPr>
        <w:pStyle w:val="Heading1"/>
        <w:spacing w:after="240"/>
      </w:pPr>
      <w:r>
        <w:t>Definition of disability</w:t>
      </w:r>
    </w:p>
    <w:p w14:paraId="1BDF8CE4" w14:textId="411DB877" w:rsidR="00EE220E" w:rsidRPr="00590E28" w:rsidRDefault="002435ED" w:rsidP="00590E28">
      <w:pPr>
        <w:pStyle w:val="BodyText"/>
        <w:spacing w:before="50" w:after="240" w:line="276" w:lineRule="auto"/>
        <w:ind w:left="820" w:right="1238"/>
        <w:jc w:val="both"/>
        <w:rPr>
          <w:i/>
        </w:rPr>
      </w:pPr>
      <w:r w:rsidRPr="002435ED">
        <w:t>Many</w:t>
      </w:r>
      <w:r w:rsidR="000121E6">
        <w:t xml:space="preserve"> </w:t>
      </w:r>
      <w:r w:rsidRPr="002435ED">
        <w:t xml:space="preserve">children and young people who </w:t>
      </w:r>
      <w:r w:rsidR="00985F55" w:rsidRPr="002435ED">
        <w:t>have SEN may</w:t>
      </w:r>
      <w:r w:rsidR="003849CC">
        <w:t xml:space="preserve"> </w:t>
      </w:r>
      <w:r w:rsidRPr="002435ED">
        <w:t>have a disability</w:t>
      </w:r>
      <w:r w:rsidR="003849CC">
        <w:t xml:space="preserve"> </w:t>
      </w:r>
      <w:r w:rsidRPr="002435ED">
        <w:t>under</w:t>
      </w:r>
      <w:r w:rsidR="000121E6">
        <w:t xml:space="preserve"> </w:t>
      </w:r>
      <w:r w:rsidRPr="002435ED">
        <w:t xml:space="preserve">the </w:t>
      </w:r>
      <w:r w:rsidR="00985F55" w:rsidRPr="002435ED">
        <w:t>Equality Act 2010 – that</w:t>
      </w:r>
      <w:r w:rsidRPr="002435ED">
        <w:t xml:space="preserve"> is</w:t>
      </w:r>
      <w:r w:rsidR="003849CC">
        <w:t xml:space="preserve">, </w:t>
      </w:r>
      <w:r w:rsidRPr="002435ED">
        <w:t>‘…a physical</w:t>
      </w:r>
      <w:r w:rsidR="003849CC">
        <w:t xml:space="preserve"> </w:t>
      </w:r>
      <w:r w:rsidRPr="002435ED">
        <w:t>or</w:t>
      </w:r>
      <w:r w:rsidR="000121E6">
        <w:t xml:space="preserve"> </w:t>
      </w:r>
      <w:r w:rsidRPr="002435ED">
        <w:t>mental</w:t>
      </w:r>
      <w:r w:rsidR="00CF338C">
        <w:t xml:space="preserve"> </w:t>
      </w:r>
      <w:r w:rsidRPr="002435ED">
        <w:t>impairment</w:t>
      </w:r>
      <w:r w:rsidR="003849CC">
        <w:t xml:space="preserve"> </w:t>
      </w:r>
      <w:r w:rsidRPr="002435ED">
        <w:t>which has</w:t>
      </w:r>
      <w:r w:rsidR="000121E6">
        <w:t xml:space="preserve"> </w:t>
      </w:r>
      <w:r w:rsidRPr="002435ED">
        <w:t>a long-term and substantial</w:t>
      </w:r>
      <w:r w:rsidR="003849CC">
        <w:t xml:space="preserve"> </w:t>
      </w:r>
      <w:r w:rsidRPr="002435ED">
        <w:t>adverse effect</w:t>
      </w:r>
      <w:r w:rsidR="000121E6">
        <w:t xml:space="preserve"> </w:t>
      </w:r>
      <w:r w:rsidRPr="002435ED">
        <w:t>on their</w:t>
      </w:r>
      <w:r w:rsidR="003849CC">
        <w:t xml:space="preserve"> </w:t>
      </w:r>
      <w:r w:rsidRPr="002435ED">
        <w:t>ability</w:t>
      </w:r>
      <w:r w:rsidR="00383C31">
        <w:t xml:space="preserve"> </w:t>
      </w:r>
      <w:r w:rsidRPr="002435ED">
        <w:t xml:space="preserve">to </w:t>
      </w:r>
      <w:r w:rsidR="00757698" w:rsidRPr="002435ED">
        <w:t>conduct</w:t>
      </w:r>
      <w:r w:rsidR="00383C31">
        <w:t xml:space="preserve"> </w:t>
      </w:r>
      <w:r w:rsidRPr="002435ED">
        <w:t>normal</w:t>
      </w:r>
      <w:r w:rsidR="00383C31">
        <w:t xml:space="preserve"> </w:t>
      </w:r>
      <w:r w:rsidRPr="002435ED">
        <w:t>day-to-day activities’.  This</w:t>
      </w:r>
      <w:r w:rsidR="003849CC">
        <w:t xml:space="preserve"> </w:t>
      </w:r>
      <w:r w:rsidRPr="002435ED">
        <w:t>definition provides</w:t>
      </w:r>
      <w:r w:rsidR="00383C31">
        <w:t xml:space="preserve"> </w:t>
      </w:r>
      <w:r w:rsidRPr="002435ED">
        <w:t>a relatively</w:t>
      </w:r>
      <w:r w:rsidR="00383C31">
        <w:t xml:space="preserve"> </w:t>
      </w:r>
      <w:r w:rsidRPr="002435ED">
        <w:t>low</w:t>
      </w:r>
      <w:r w:rsidR="00383C31">
        <w:t xml:space="preserve"> </w:t>
      </w:r>
      <w:r w:rsidRPr="002435ED">
        <w:t>threshold and includes</w:t>
      </w:r>
      <w:r w:rsidR="00383C31">
        <w:t xml:space="preserve"> </w:t>
      </w:r>
      <w:r w:rsidRPr="002435ED">
        <w:t>more children than many</w:t>
      </w:r>
      <w:r w:rsidR="00383C31">
        <w:t xml:space="preserve"> </w:t>
      </w:r>
      <w:r w:rsidRPr="002435ED">
        <w:t>realise</w:t>
      </w:r>
      <w:r w:rsidR="00985F55" w:rsidRPr="002435ED">
        <w:t>: ‘</w:t>
      </w:r>
      <w:r w:rsidRPr="002435ED">
        <w:t>long-term</w:t>
      </w:r>
      <w:r w:rsidR="00985F55" w:rsidRPr="002435ED">
        <w:t>’ is</w:t>
      </w:r>
      <w:r w:rsidR="00383C31">
        <w:t xml:space="preserve"> </w:t>
      </w:r>
      <w:r w:rsidRPr="002435ED">
        <w:t>defined as</w:t>
      </w:r>
      <w:r w:rsidR="00383C31">
        <w:t xml:space="preserve"> a </w:t>
      </w:r>
      <w:r w:rsidRPr="002435ED">
        <w:t>year</w:t>
      </w:r>
      <w:r w:rsidR="003849CC">
        <w:t xml:space="preserve"> </w:t>
      </w:r>
      <w:r w:rsidRPr="002435ED">
        <w:t>or</w:t>
      </w:r>
      <w:r w:rsidR="00383C31">
        <w:t xml:space="preserve"> more</w:t>
      </w:r>
      <w:r w:rsidR="003849CC">
        <w:t>,</w:t>
      </w:r>
      <w:r w:rsidR="00383C31">
        <w:t xml:space="preserve"> </w:t>
      </w:r>
      <w:r w:rsidRPr="002435ED">
        <w:t>and ‘substantial’ is</w:t>
      </w:r>
      <w:r w:rsidR="00383C31">
        <w:t xml:space="preserve"> </w:t>
      </w:r>
      <w:r w:rsidRPr="002435ED">
        <w:t xml:space="preserve">defined </w:t>
      </w:r>
      <w:r w:rsidR="00985F55" w:rsidRPr="002435ED">
        <w:t>as ‘</w:t>
      </w:r>
      <w:r w:rsidRPr="002435ED">
        <w:t>more than minor</w:t>
      </w:r>
      <w:r w:rsidR="00383C31">
        <w:t xml:space="preserve"> </w:t>
      </w:r>
      <w:r w:rsidRPr="002435ED">
        <w:t>or</w:t>
      </w:r>
      <w:r w:rsidR="003849CC">
        <w:t xml:space="preserve"> </w:t>
      </w:r>
      <w:r w:rsidRPr="002435ED">
        <w:t>trivial</w:t>
      </w:r>
      <w:r w:rsidR="00985F55" w:rsidRPr="002435ED">
        <w:t>.’</w:t>
      </w:r>
      <w:r w:rsidRPr="002435ED">
        <w:t xml:space="preserve">  This</w:t>
      </w:r>
      <w:r w:rsidR="000121E6">
        <w:t xml:space="preserve"> </w:t>
      </w:r>
      <w:r w:rsidRPr="002435ED">
        <w:t>definition</w:t>
      </w:r>
      <w:r w:rsidR="00CF338C">
        <w:t xml:space="preserve"> </w:t>
      </w:r>
      <w:r w:rsidRPr="002435ED">
        <w:t>includes</w:t>
      </w:r>
      <w:r w:rsidR="003849CC">
        <w:t xml:space="preserve"> </w:t>
      </w:r>
      <w:r w:rsidRPr="002435ED">
        <w:t>sensory</w:t>
      </w:r>
      <w:r w:rsidR="003849CC">
        <w:t xml:space="preserve"> </w:t>
      </w:r>
      <w:r w:rsidRPr="002435ED">
        <w:t>impairments</w:t>
      </w:r>
      <w:r w:rsidR="00383C31">
        <w:t>, such as</w:t>
      </w:r>
      <w:r w:rsidR="003849CC">
        <w:t xml:space="preserve"> </w:t>
      </w:r>
      <w:r w:rsidR="00383C31">
        <w:t>those affecting sight or</w:t>
      </w:r>
      <w:r w:rsidR="003849CC">
        <w:t xml:space="preserve"> </w:t>
      </w:r>
      <w:r w:rsidR="00985F55">
        <w:t>hearing, and</w:t>
      </w:r>
      <w:r w:rsidR="00383C31">
        <w:t xml:space="preserve"> long-term</w:t>
      </w:r>
      <w:r w:rsidR="003849CC">
        <w:t xml:space="preserve"> </w:t>
      </w:r>
      <w:r w:rsidR="00383C31">
        <w:t xml:space="preserve">health conditions, </w:t>
      </w:r>
      <w:r w:rsidRPr="002435ED">
        <w:t xml:space="preserve">such as </w:t>
      </w:r>
      <w:r w:rsidR="00985F55" w:rsidRPr="002435ED">
        <w:t>asthma, diabetes, epilepsy, and</w:t>
      </w:r>
      <w:r w:rsidRPr="002435ED">
        <w:t xml:space="preserve"> cancer.  Children and young people with such conditions</w:t>
      </w:r>
      <w:r w:rsidR="000121E6">
        <w:t xml:space="preserve"> </w:t>
      </w:r>
      <w:r w:rsidRPr="002435ED">
        <w:t>do not</w:t>
      </w:r>
      <w:r w:rsidR="00CF338C">
        <w:t xml:space="preserve"> </w:t>
      </w:r>
      <w:r w:rsidRPr="002435ED">
        <w:t>necessarily</w:t>
      </w:r>
      <w:r w:rsidR="000121E6">
        <w:t xml:space="preserve"> </w:t>
      </w:r>
      <w:r w:rsidRPr="002435ED">
        <w:t xml:space="preserve">have </w:t>
      </w:r>
      <w:r w:rsidR="00985F55" w:rsidRPr="002435ED">
        <w:t>SEN, but</w:t>
      </w:r>
      <w:r w:rsidR="00383C31">
        <w:t xml:space="preserve"> </w:t>
      </w:r>
      <w:r w:rsidRPr="002435ED">
        <w:t>there is</w:t>
      </w:r>
      <w:r w:rsidR="003849CC">
        <w:t xml:space="preserve"> </w:t>
      </w:r>
      <w:r w:rsidR="00985F55" w:rsidRPr="002435ED">
        <w:t>a significant</w:t>
      </w:r>
      <w:r w:rsidR="00383C31">
        <w:t xml:space="preserve"> </w:t>
      </w:r>
      <w:r w:rsidRPr="002435ED">
        <w:t>overlap between disabled children and</w:t>
      </w:r>
      <w:r w:rsidR="00383C31">
        <w:t xml:space="preserve"> </w:t>
      </w:r>
      <w:r w:rsidRPr="002435ED">
        <w:t xml:space="preserve">young people and those with SEN.  Where </w:t>
      </w:r>
      <w:r w:rsidR="00985F55" w:rsidRPr="002435ED">
        <w:t>a disabled</w:t>
      </w:r>
      <w:r w:rsidR="00CF338C">
        <w:t xml:space="preserve"> </w:t>
      </w:r>
      <w:r w:rsidRPr="002435ED">
        <w:t>child or young person requires</w:t>
      </w:r>
      <w:r w:rsidR="003849CC">
        <w:t xml:space="preserve"> </w:t>
      </w:r>
      <w:r w:rsidRPr="002435ED">
        <w:t>special</w:t>
      </w:r>
      <w:r w:rsidR="003849CC">
        <w:t xml:space="preserve"> </w:t>
      </w:r>
      <w:r w:rsidRPr="002435ED">
        <w:t>educational</w:t>
      </w:r>
      <w:r w:rsidR="00383C31">
        <w:t xml:space="preserve"> </w:t>
      </w:r>
      <w:r w:rsidRPr="002435ED">
        <w:t>provision</w:t>
      </w:r>
      <w:r w:rsidR="003849CC">
        <w:t>,</w:t>
      </w:r>
      <w:r w:rsidRPr="002435ED">
        <w:t xml:space="preserve"> they</w:t>
      </w:r>
      <w:r w:rsidR="003849CC">
        <w:t xml:space="preserve"> </w:t>
      </w:r>
      <w:r w:rsidRPr="002435ED">
        <w:t>will</w:t>
      </w:r>
      <w:r w:rsidR="00383C31">
        <w:t xml:space="preserve"> </w:t>
      </w:r>
      <w:r w:rsidRPr="002435ED">
        <w:t>also</w:t>
      </w:r>
      <w:r w:rsidR="000121E6">
        <w:t xml:space="preserve"> </w:t>
      </w:r>
      <w:r w:rsidRPr="002435ED">
        <w:t>be</w:t>
      </w:r>
      <w:r w:rsidR="003849CC">
        <w:t xml:space="preserve"> </w:t>
      </w:r>
      <w:r w:rsidRPr="002435ED">
        <w:t>covered by</w:t>
      </w:r>
      <w:r w:rsidR="00383C31">
        <w:t xml:space="preserve"> </w:t>
      </w:r>
      <w:r w:rsidRPr="002435ED">
        <w:t xml:space="preserve">the SEN definition. </w:t>
      </w:r>
      <w:r w:rsidR="00D552AB">
        <w:rPr>
          <w:i/>
        </w:rPr>
        <w:t>SEN Code of Practice (201</w:t>
      </w:r>
      <w:r>
        <w:rPr>
          <w:i/>
        </w:rPr>
        <w:t>5</w:t>
      </w:r>
      <w:r w:rsidR="003849CC">
        <w:rPr>
          <w:i/>
        </w:rPr>
        <w:t>)</w:t>
      </w:r>
    </w:p>
    <w:p w14:paraId="31C4C7BA" w14:textId="70DE69DD" w:rsidR="00BD78E7" w:rsidRDefault="00BD78E7" w:rsidP="00BD78E7">
      <w:pPr>
        <w:pStyle w:val="Heading2"/>
        <w:numPr>
          <w:ilvl w:val="0"/>
          <w:numId w:val="7"/>
        </w:numPr>
        <w:tabs>
          <w:tab w:val="left" w:pos="1540"/>
        </w:tabs>
        <w:spacing w:after="240" w:line="276" w:lineRule="auto"/>
        <w:ind w:right="1256"/>
      </w:pPr>
      <w:r>
        <w:t>Procedure and Arrangements</w:t>
      </w:r>
      <w:r w:rsidR="00D552AB">
        <w:tab/>
      </w:r>
    </w:p>
    <w:p w14:paraId="527262CE" w14:textId="400D29D6" w:rsidR="00EE220E" w:rsidRPr="00590E28" w:rsidRDefault="00D552AB" w:rsidP="00BD78E7">
      <w:pPr>
        <w:pStyle w:val="Heading2"/>
        <w:numPr>
          <w:ilvl w:val="1"/>
          <w:numId w:val="7"/>
        </w:numPr>
        <w:tabs>
          <w:tab w:val="left" w:pos="1540"/>
        </w:tabs>
        <w:spacing w:after="240" w:line="276" w:lineRule="auto"/>
        <w:ind w:right="1256"/>
      </w:pPr>
      <w:r>
        <w:t xml:space="preserve">The kinds of special educational </w:t>
      </w:r>
      <w:r w:rsidR="00383C31">
        <w:t>needs</w:t>
      </w:r>
      <w:r>
        <w:t xml:space="preserve"> for which provision is made at the school/college</w:t>
      </w:r>
    </w:p>
    <w:p w14:paraId="47897A17" w14:textId="3ACEBFBC" w:rsidR="00EE220E" w:rsidRPr="00590E28" w:rsidRDefault="00D552AB" w:rsidP="00590E28">
      <w:pPr>
        <w:pStyle w:val="BodyText"/>
        <w:spacing w:after="240" w:line="276" w:lineRule="auto"/>
        <w:ind w:left="820" w:right="1222"/>
        <w:jc w:val="both"/>
      </w:pPr>
      <w:r>
        <w:lastRenderedPageBreak/>
        <w:t xml:space="preserve">Hedley’s College can make provision for every kind of frequently occurring special educational need with a statement of special educational needs / Education, </w:t>
      </w:r>
      <w:r w:rsidR="00985F55">
        <w:t>Health,</w:t>
      </w:r>
      <w:r>
        <w:t xml:space="preserve"> and Care Plan, for instance</w:t>
      </w:r>
      <w:r w:rsidR="003849CC">
        <w:t>,</w:t>
      </w:r>
      <w:r>
        <w:t xml:space="preserve"> physical disability, dyspraxia, speech and language needs, autism, Asperger’s Syndrome, learning difficulties and associated behaviour difficulties.</w:t>
      </w:r>
    </w:p>
    <w:p w14:paraId="0DBA79C7" w14:textId="450484EF" w:rsidR="00EE220E" w:rsidRPr="00590E28" w:rsidRDefault="00D552AB" w:rsidP="00590E28">
      <w:pPr>
        <w:pStyle w:val="BodyText"/>
        <w:spacing w:before="1" w:after="240" w:line="276" w:lineRule="auto"/>
        <w:ind w:left="820" w:right="1217"/>
        <w:jc w:val="both"/>
      </w:pPr>
      <w:r>
        <w:t xml:space="preserve">Northern Counties School </w:t>
      </w:r>
      <w:r w:rsidR="00711661">
        <w:t>provides specialist provision for pupils with</w:t>
      </w:r>
      <w:r>
        <w:t xml:space="preserve"> </w:t>
      </w:r>
      <w:r w:rsidR="00711661">
        <w:t>sensory impairments</w:t>
      </w:r>
      <w:r>
        <w:t>, severe and complex ASD</w:t>
      </w:r>
      <w:r w:rsidR="003849CC">
        <w:t xml:space="preserve">, </w:t>
      </w:r>
      <w:r w:rsidR="00711661">
        <w:t>often with associated learning difficulties and</w:t>
      </w:r>
      <w:r>
        <w:t xml:space="preserve"> behaviour</w:t>
      </w:r>
      <w:r w:rsidR="00711661">
        <w:t xml:space="preserve">s of concern </w:t>
      </w:r>
      <w:r>
        <w:t xml:space="preserve">and </w:t>
      </w:r>
      <w:r w:rsidR="00711661">
        <w:t>pupils with profound and multiple learning difficulties</w:t>
      </w:r>
      <w:r>
        <w:t>.</w:t>
      </w:r>
      <w:r w:rsidR="002435ED">
        <w:t xml:space="preserve"> We educate a number of pupils with </w:t>
      </w:r>
      <w:r w:rsidR="00757698">
        <w:t>exceptionally low</w:t>
      </w:r>
      <w:r w:rsidR="002435ED">
        <w:t xml:space="preserve"> incidence disorders or syndromes.</w:t>
      </w:r>
    </w:p>
    <w:p w14:paraId="68DD607E" w14:textId="45820E83" w:rsidR="00EE220E" w:rsidRPr="00590E28" w:rsidRDefault="00D552AB" w:rsidP="00590E28">
      <w:pPr>
        <w:pStyle w:val="BodyText"/>
        <w:spacing w:before="1" w:after="240" w:line="276" w:lineRule="auto"/>
        <w:ind w:left="820" w:right="1214"/>
        <w:jc w:val="both"/>
      </w:pPr>
      <w:r>
        <w:t>Percy Hedley School provides specialist provision for pupils with physical disabilities,</w:t>
      </w:r>
      <w:r w:rsidR="00A847B2">
        <w:t xml:space="preserve"> </w:t>
      </w:r>
      <w:r>
        <w:t>mainly cerebral palsy, and speech, language and communication disorders</w:t>
      </w:r>
      <w:r w:rsidR="00A847B2">
        <w:t>,</w:t>
      </w:r>
      <w:r>
        <w:t xml:space="preserve"> including </w:t>
      </w:r>
      <w:r w:rsidR="002435ED">
        <w:t xml:space="preserve">autistic </w:t>
      </w:r>
      <w:r>
        <w:t xml:space="preserve">pupils who can access group work and share the adult focus of </w:t>
      </w:r>
      <w:r w:rsidR="005E6003">
        <w:t>attention decisions</w:t>
      </w:r>
      <w:r>
        <w:t xml:space="preserve"> on the admission of pupils with a statement of special educational need / Education, Health and Care </w:t>
      </w:r>
      <w:r w:rsidR="00590E28">
        <w:t>P</w:t>
      </w:r>
      <w:r>
        <w:t>lan are made by the Local Authority.</w:t>
      </w:r>
    </w:p>
    <w:p w14:paraId="14FD5B18" w14:textId="64EE6F4C" w:rsidR="00EE220E" w:rsidRPr="00590E28" w:rsidRDefault="00D552AB" w:rsidP="00590E28">
      <w:pPr>
        <w:pStyle w:val="BodyText"/>
        <w:spacing w:before="1" w:after="240" w:line="276" w:lineRule="auto"/>
        <w:ind w:left="820" w:right="1213"/>
        <w:jc w:val="both"/>
      </w:pPr>
      <w:r>
        <w:t>The admission arrangements for pupils without a statement of special educational needs / Education, Health and Care Plan do not discriminate against or disadvantage disabled children or those with special educational needs. Our</w:t>
      </w:r>
      <w:r w:rsidR="00A847B2">
        <w:t xml:space="preserve"> </w:t>
      </w:r>
      <w:r>
        <w:t>services will work with children assessed for an EHC</w:t>
      </w:r>
      <w:r>
        <w:rPr>
          <w:spacing w:val="-8"/>
        </w:rPr>
        <w:t xml:space="preserve"> </w:t>
      </w:r>
      <w:r>
        <w:t>plan.</w:t>
      </w:r>
    </w:p>
    <w:p w14:paraId="46F9039F" w14:textId="7891009E" w:rsidR="00EE220E" w:rsidRPr="00590E28" w:rsidRDefault="00D552AB" w:rsidP="00590E28">
      <w:pPr>
        <w:pStyle w:val="Heading2"/>
        <w:numPr>
          <w:ilvl w:val="0"/>
          <w:numId w:val="1"/>
        </w:numPr>
        <w:tabs>
          <w:tab w:val="left" w:pos="1540"/>
          <w:tab w:val="left" w:pos="1541"/>
        </w:tabs>
        <w:spacing w:after="240" w:line="278" w:lineRule="auto"/>
        <w:ind w:right="1352"/>
      </w:pPr>
      <w:r>
        <w:t>Information about the policy for identification and assessment of pupils with</w:t>
      </w:r>
      <w:r>
        <w:rPr>
          <w:spacing w:val="-3"/>
        </w:rPr>
        <w:t xml:space="preserve"> </w:t>
      </w:r>
      <w:r>
        <w:t>SEND</w:t>
      </w:r>
    </w:p>
    <w:p w14:paraId="29B16FF5" w14:textId="4E6B3D17" w:rsidR="00590E28" w:rsidRPr="00590E28" w:rsidRDefault="00D552AB" w:rsidP="00590E28">
      <w:pPr>
        <w:pStyle w:val="BodyText"/>
        <w:spacing w:after="240" w:line="276" w:lineRule="auto"/>
        <w:ind w:left="820" w:right="1215"/>
        <w:jc w:val="both"/>
      </w:pPr>
      <w:r>
        <w:t>Within our educational services</w:t>
      </w:r>
      <w:r w:rsidR="00A847B2">
        <w:t>,</w:t>
      </w:r>
      <w:r>
        <w:t xml:space="preserve"> we monitor the progress of all pupils/young people throughout the year to review their academic progress. We also use a range of assessments with all the pupils/young people at various points</w:t>
      </w:r>
      <w:r w:rsidR="00A847B2">
        <w:t>,</w:t>
      </w:r>
      <w:r>
        <w:t xml:space="preserve"> including </w:t>
      </w:r>
      <w:r w:rsidR="005E6003">
        <w:t>therapy-standardised</w:t>
      </w:r>
      <w:r>
        <w:t xml:space="preserve"> assessments</w:t>
      </w:r>
      <w:r w:rsidR="00A847B2">
        <w:t>, education assessment materials devised by the service, and</w:t>
      </w:r>
      <w:r>
        <w:t xml:space="preserve"> published assessment schemes. Our assessment materials are </w:t>
      </w:r>
      <w:r w:rsidR="00757698">
        <w:t>intricately linked</w:t>
      </w:r>
      <w:r>
        <w:t xml:space="preserve"> to the curriculum.</w:t>
      </w:r>
    </w:p>
    <w:p w14:paraId="01811297" w14:textId="6A31DA3B" w:rsidR="00590E28" w:rsidRPr="00590E28" w:rsidRDefault="00D552AB" w:rsidP="00590E28">
      <w:pPr>
        <w:pStyle w:val="BodyText"/>
        <w:spacing w:after="240" w:line="276" w:lineRule="auto"/>
        <w:ind w:left="820" w:right="1215"/>
        <w:jc w:val="both"/>
      </w:pPr>
      <w:r>
        <w:t xml:space="preserve">Where progress is </w:t>
      </w:r>
      <w:r w:rsidR="00A847B2">
        <w:t xml:space="preserve">insufficient, even if special educational </w:t>
      </w:r>
      <w:r w:rsidR="005E6003">
        <w:t>needs have</w:t>
      </w:r>
      <w:r w:rsidR="00A847B2">
        <w:t xml:space="preserve"> not been identified, we put extra support in place</w:t>
      </w:r>
      <w:r>
        <w:t xml:space="preserve"> to enable the pupil/young person to catch up. Examples of extra support include</w:t>
      </w:r>
      <w:r w:rsidR="00A847B2">
        <w:t xml:space="preserve"> one-to-one support, additional therapy provision, and programmes of work</w:t>
      </w:r>
      <w:r>
        <w:t xml:space="preserve"> </w:t>
      </w:r>
      <w:r w:rsidR="002435ED">
        <w:t>to identify areas of need and priorities to focus on.</w:t>
      </w:r>
    </w:p>
    <w:p w14:paraId="0EBF7F95" w14:textId="158DF602" w:rsidR="00590E28" w:rsidRPr="00590E28" w:rsidRDefault="00D552AB" w:rsidP="00590E28">
      <w:pPr>
        <w:pStyle w:val="BodyText"/>
        <w:spacing w:after="240" w:line="276" w:lineRule="auto"/>
        <w:ind w:left="820" w:right="1215"/>
        <w:jc w:val="both"/>
      </w:pPr>
      <w:r>
        <w:t xml:space="preserve">Some pupils/young people may continue to </w:t>
      </w:r>
      <w:r w:rsidR="00A847B2">
        <w:t>progress slowly</w:t>
      </w:r>
      <w:r>
        <w:t xml:space="preserve"> despite high-quality teaching </w:t>
      </w:r>
      <w:r w:rsidR="002435ED">
        <w:t xml:space="preserve">and therapy </w:t>
      </w:r>
      <w:r>
        <w:t>targeted at their areas of weakness. For these pupils/young people, and in consultation with parents</w:t>
      </w:r>
      <w:r w:rsidR="002435ED">
        <w:t xml:space="preserve"> and carers</w:t>
      </w:r>
      <w:r>
        <w:t xml:space="preserve">, we will use </w:t>
      </w:r>
      <w:r w:rsidR="00A847B2">
        <w:t>various</w:t>
      </w:r>
      <w:r>
        <w:t xml:space="preserve"> assessment tools to determine the cause of the difficulty. We are experienced in using a range of assessment tools linked to specific </w:t>
      </w:r>
      <w:r w:rsidR="00A847B2">
        <w:t>needs; these</w:t>
      </w:r>
      <w:r>
        <w:t xml:space="preserve"> include iASEND, phonics screening, </w:t>
      </w:r>
      <w:r>
        <w:lastRenderedPageBreak/>
        <w:t xml:space="preserve">spelling and grammar testing, </w:t>
      </w:r>
      <w:r w:rsidR="002435ED">
        <w:t>Test for Reception of Grammar (</w:t>
      </w:r>
      <w:r>
        <w:t>TROG</w:t>
      </w:r>
      <w:r w:rsidR="002435ED">
        <w:t>-2)</w:t>
      </w:r>
      <w:r>
        <w:t xml:space="preserve">, British Ability Scales, </w:t>
      </w:r>
      <w:r w:rsidR="002435ED">
        <w:t>Social Communication, Emotional Regulation and Transactional Support (</w:t>
      </w:r>
      <w:r w:rsidR="00711661">
        <w:t>SCERTS</w:t>
      </w:r>
      <w:r w:rsidR="002435ED">
        <w:t>)</w:t>
      </w:r>
      <w:r w:rsidR="00711661">
        <w:t xml:space="preserve"> and </w:t>
      </w:r>
      <w:r w:rsidR="002435ED">
        <w:t>therapy outcome measures (</w:t>
      </w:r>
      <w:r w:rsidR="00711661">
        <w:t>TOMS</w:t>
      </w:r>
      <w:r w:rsidR="002435ED">
        <w:t>).</w:t>
      </w:r>
    </w:p>
    <w:p w14:paraId="5A8B4111" w14:textId="031369CF" w:rsidR="00590E28" w:rsidRPr="00590E28" w:rsidRDefault="00A847B2" w:rsidP="00590E28">
      <w:pPr>
        <w:pStyle w:val="BodyText"/>
        <w:spacing w:after="240" w:line="276" w:lineRule="auto"/>
        <w:ind w:left="820" w:right="1214"/>
        <w:jc w:val="both"/>
      </w:pPr>
      <w:r>
        <w:t>This more detailed assessment aims</w:t>
      </w:r>
      <w:r w:rsidR="00D552AB">
        <w:t xml:space="preserve"> to understand what additional resources and different approaches are required to enable the pupil/young person to make better progress. These will be shared with parents, </w:t>
      </w:r>
      <w:r w:rsidR="00985F55">
        <w:t>prioritised,</w:t>
      </w:r>
      <w:r w:rsidR="00D552AB">
        <w:t xml:space="preserve"> reviewed regularly, and refined and revised if necessary.</w:t>
      </w:r>
    </w:p>
    <w:p w14:paraId="0D3D026F" w14:textId="0E209BC2" w:rsidR="00EE220E" w:rsidRDefault="00D552AB" w:rsidP="00590E28">
      <w:pPr>
        <w:pStyle w:val="BodyText"/>
        <w:spacing w:after="240" w:line="276" w:lineRule="auto"/>
        <w:ind w:left="820" w:right="1219"/>
        <w:jc w:val="both"/>
      </w:pPr>
      <w:r>
        <w:t xml:space="preserve">We will ensure that all therapists, </w:t>
      </w:r>
      <w:r w:rsidR="00985F55">
        <w:t>teachers,</w:t>
      </w:r>
      <w:r>
        <w:t xml:space="preserve"> and support staff who </w:t>
      </w:r>
      <w:r w:rsidR="00757698">
        <w:t>collaborate</w:t>
      </w:r>
      <w:r>
        <w:t xml:space="preserve"> with the pupil </w:t>
      </w:r>
      <w:r w:rsidR="00A90319">
        <w:t>know</w:t>
      </w:r>
      <w:r>
        <w:t xml:space="preserve"> the support </w:t>
      </w:r>
      <w:r w:rsidR="005E6003">
        <w:t xml:space="preserve">and </w:t>
      </w:r>
      <w:r>
        <w:t xml:space="preserve">teaching approaches to be used. This is part of our integrated </w:t>
      </w:r>
      <w:r w:rsidR="00757698">
        <w:t>therapy, teaching, and learning approach</w:t>
      </w:r>
      <w:r>
        <w:t>.</w:t>
      </w:r>
    </w:p>
    <w:p w14:paraId="40A094A2" w14:textId="45806670" w:rsidR="00590E28" w:rsidRPr="00590E28" w:rsidRDefault="00D552AB" w:rsidP="00590E28">
      <w:pPr>
        <w:pStyle w:val="Heading2"/>
        <w:numPr>
          <w:ilvl w:val="0"/>
          <w:numId w:val="1"/>
        </w:numPr>
        <w:tabs>
          <w:tab w:val="left" w:pos="1541"/>
        </w:tabs>
        <w:spacing w:before="71" w:after="240" w:line="276" w:lineRule="auto"/>
        <w:ind w:right="1219"/>
        <w:jc w:val="both"/>
      </w:pPr>
      <w:r>
        <w:t>Information about the policies for making provision for pupils with special educational needs</w:t>
      </w:r>
      <w:r w:rsidR="00A90319">
        <w:t>,</w:t>
      </w:r>
      <w:r>
        <w:t xml:space="preserve"> whether or not they have EHC Plans, including</w:t>
      </w:r>
    </w:p>
    <w:p w14:paraId="77F9110D" w14:textId="3037156B" w:rsidR="00590E28" w:rsidRPr="00590E28" w:rsidRDefault="00D552AB" w:rsidP="00590E28">
      <w:pPr>
        <w:pStyle w:val="BodyText"/>
        <w:spacing w:after="240" w:line="276" w:lineRule="auto"/>
        <w:ind w:left="1560" w:right="1238" w:hanging="720"/>
      </w:pPr>
      <w:r>
        <w:t>3a</w:t>
      </w:r>
      <w:r>
        <w:tab/>
        <w:t>How the school/college evaluates the effectiveness of its provision for such pupils/young</w:t>
      </w:r>
      <w:r>
        <w:rPr>
          <w:spacing w:val="-3"/>
        </w:rPr>
        <w:t xml:space="preserve"> </w:t>
      </w:r>
      <w:r>
        <w:t>people</w:t>
      </w:r>
    </w:p>
    <w:p w14:paraId="79796341" w14:textId="3B691B15" w:rsidR="00EE220E" w:rsidRPr="00590E28" w:rsidRDefault="00D552AB" w:rsidP="00590E28">
      <w:pPr>
        <w:pStyle w:val="BodyText"/>
        <w:spacing w:after="240" w:line="276" w:lineRule="auto"/>
        <w:ind w:left="1631" w:right="1217"/>
        <w:jc w:val="both"/>
      </w:pPr>
      <w:r>
        <w:t xml:space="preserve">Each review of the SEND priorities will be informed by the views of the pupil/young person, </w:t>
      </w:r>
      <w:r w:rsidR="00985F55">
        <w:t>parents,</w:t>
      </w:r>
      <w:r>
        <w:t xml:space="preserve"> and staff, including therapy, medical and educational psychology professionals</w:t>
      </w:r>
      <w:r w:rsidR="00A90319">
        <w:t>,</w:t>
      </w:r>
      <w:r>
        <w:t xml:space="preserve"> and the assessment information will show whether adequate progress is being made.</w:t>
      </w:r>
    </w:p>
    <w:p w14:paraId="40E1A5E8" w14:textId="20F51097" w:rsidR="00EE220E" w:rsidRDefault="00D552AB" w:rsidP="00590E28">
      <w:pPr>
        <w:spacing w:after="240"/>
        <w:ind w:left="1540"/>
        <w:rPr>
          <w:sz w:val="24"/>
        </w:rPr>
      </w:pPr>
      <w:r>
        <w:rPr>
          <w:sz w:val="24"/>
        </w:rPr>
        <w:t xml:space="preserve">The </w:t>
      </w:r>
      <w:r>
        <w:rPr>
          <w:i/>
          <w:sz w:val="24"/>
        </w:rPr>
        <w:t>SEN Code of Practice (201</w:t>
      </w:r>
      <w:r w:rsidR="00196058">
        <w:rPr>
          <w:i/>
          <w:sz w:val="24"/>
        </w:rPr>
        <w:t>5</w:t>
      </w:r>
      <w:r>
        <w:rPr>
          <w:i/>
          <w:sz w:val="24"/>
        </w:rPr>
        <w:t xml:space="preserve">, 6.17) </w:t>
      </w:r>
      <w:r>
        <w:rPr>
          <w:sz w:val="24"/>
        </w:rPr>
        <w:t>describes inadequate progress as:</w:t>
      </w:r>
    </w:p>
    <w:p w14:paraId="2BA68156" w14:textId="77777777" w:rsidR="00EE220E" w:rsidRDefault="00D552AB" w:rsidP="00590E28">
      <w:pPr>
        <w:pStyle w:val="ListParagraph"/>
        <w:numPr>
          <w:ilvl w:val="2"/>
          <w:numId w:val="1"/>
        </w:numPr>
        <w:tabs>
          <w:tab w:val="left" w:pos="1900"/>
          <w:tab w:val="left" w:pos="1901"/>
        </w:tabs>
        <w:spacing w:before="42" w:after="240"/>
        <w:ind w:left="2410"/>
        <w:rPr>
          <w:sz w:val="24"/>
        </w:rPr>
      </w:pPr>
      <w:r>
        <w:rPr>
          <w:sz w:val="24"/>
        </w:rPr>
        <w:t>Significantly slower than that of their peers starting from the same</w:t>
      </w:r>
      <w:r>
        <w:rPr>
          <w:spacing w:val="-13"/>
          <w:sz w:val="24"/>
        </w:rPr>
        <w:t xml:space="preserve"> </w:t>
      </w:r>
      <w:r>
        <w:rPr>
          <w:sz w:val="24"/>
        </w:rPr>
        <w:t>baseline</w:t>
      </w:r>
    </w:p>
    <w:p w14:paraId="2DBC81BB" w14:textId="77777777" w:rsidR="00EE220E" w:rsidRDefault="00D552AB" w:rsidP="00590E28">
      <w:pPr>
        <w:pStyle w:val="ListParagraph"/>
        <w:numPr>
          <w:ilvl w:val="2"/>
          <w:numId w:val="1"/>
        </w:numPr>
        <w:tabs>
          <w:tab w:val="left" w:pos="1900"/>
          <w:tab w:val="left" w:pos="1901"/>
        </w:tabs>
        <w:spacing w:before="40" w:after="240" w:line="273" w:lineRule="auto"/>
        <w:ind w:left="2410" w:right="2103"/>
        <w:rPr>
          <w:sz w:val="24"/>
        </w:rPr>
      </w:pPr>
      <w:r>
        <w:rPr>
          <w:sz w:val="24"/>
        </w:rPr>
        <w:t>Failure to match or better the child/young person’s previous rate of progress</w:t>
      </w:r>
    </w:p>
    <w:p w14:paraId="33C9B355" w14:textId="53342F86" w:rsidR="00EE220E" w:rsidRDefault="00D552AB" w:rsidP="00590E28">
      <w:pPr>
        <w:pStyle w:val="ListParagraph"/>
        <w:numPr>
          <w:ilvl w:val="2"/>
          <w:numId w:val="1"/>
        </w:numPr>
        <w:tabs>
          <w:tab w:val="left" w:pos="1900"/>
          <w:tab w:val="left" w:pos="1901"/>
        </w:tabs>
        <w:spacing w:before="1" w:after="240"/>
        <w:ind w:left="2410"/>
        <w:rPr>
          <w:sz w:val="24"/>
        </w:rPr>
      </w:pPr>
      <w:r>
        <w:rPr>
          <w:sz w:val="24"/>
        </w:rPr>
        <w:t xml:space="preserve">Failure to close the attainment gap between </w:t>
      </w:r>
      <w:r w:rsidR="00A90319">
        <w:rPr>
          <w:sz w:val="24"/>
        </w:rPr>
        <w:t xml:space="preserve">the </w:t>
      </w:r>
      <w:r>
        <w:rPr>
          <w:sz w:val="24"/>
        </w:rPr>
        <w:t>rate of</w:t>
      </w:r>
      <w:r>
        <w:rPr>
          <w:spacing w:val="-3"/>
          <w:sz w:val="24"/>
        </w:rPr>
        <w:t xml:space="preserve"> </w:t>
      </w:r>
      <w:r>
        <w:rPr>
          <w:sz w:val="24"/>
        </w:rPr>
        <w:t>progress</w:t>
      </w:r>
    </w:p>
    <w:p w14:paraId="5EA9D41C" w14:textId="7BC20E19" w:rsidR="00EE220E" w:rsidRPr="00590E28" w:rsidRDefault="00D552AB" w:rsidP="00590E28">
      <w:pPr>
        <w:pStyle w:val="ListParagraph"/>
        <w:numPr>
          <w:ilvl w:val="2"/>
          <w:numId w:val="1"/>
        </w:numPr>
        <w:tabs>
          <w:tab w:val="left" w:pos="1900"/>
          <w:tab w:val="left" w:pos="1901"/>
        </w:tabs>
        <w:spacing w:before="39" w:after="240"/>
        <w:ind w:left="2410"/>
        <w:rPr>
          <w:sz w:val="24"/>
        </w:rPr>
      </w:pPr>
      <w:r>
        <w:rPr>
          <w:sz w:val="24"/>
        </w:rPr>
        <w:t>Widening the attainment</w:t>
      </w:r>
      <w:r>
        <w:rPr>
          <w:spacing w:val="-4"/>
          <w:sz w:val="24"/>
        </w:rPr>
        <w:t xml:space="preserve"> </w:t>
      </w:r>
      <w:r>
        <w:rPr>
          <w:sz w:val="24"/>
        </w:rPr>
        <w:t>gap</w:t>
      </w:r>
    </w:p>
    <w:p w14:paraId="5B9115DA" w14:textId="6EB9AEA9" w:rsidR="00EE220E" w:rsidRPr="00590E28" w:rsidRDefault="00D552AB" w:rsidP="00590E28">
      <w:pPr>
        <w:pStyle w:val="BodyText"/>
        <w:spacing w:after="240" w:line="276" w:lineRule="auto"/>
        <w:ind w:left="1540" w:right="1218"/>
        <w:jc w:val="both"/>
      </w:pPr>
      <w:r>
        <w:t>For pupils/young people with a statement of special educational needs / Education, Health and Care Plan</w:t>
      </w:r>
      <w:r w:rsidR="005E6003">
        <w:t>,</w:t>
      </w:r>
      <w:r>
        <w:t xml:space="preserve"> there will be an annual review of the provision made for the child/young person, which will enable an evaluation of the effectiveness of the special provision. The collation of all annual review evaluations of effectiveness will be reported to the Governing Body.</w:t>
      </w:r>
    </w:p>
    <w:p w14:paraId="6A8EC41E" w14:textId="7A90B2B9" w:rsidR="00EE220E" w:rsidRPr="00590E28" w:rsidRDefault="00D552AB" w:rsidP="00590E28">
      <w:pPr>
        <w:pStyle w:val="BodyText"/>
        <w:spacing w:before="1" w:after="240" w:line="276" w:lineRule="auto"/>
        <w:ind w:left="1560" w:right="1411" w:hanging="720"/>
      </w:pPr>
      <w:r>
        <w:t>3b</w:t>
      </w:r>
      <w:r>
        <w:tab/>
      </w:r>
      <w:proofErr w:type="gramStart"/>
      <w:r w:rsidR="00757698">
        <w:t>The</w:t>
      </w:r>
      <w:proofErr w:type="gramEnd"/>
      <w:r>
        <w:t xml:space="preserve"> arrangements for assessing and reviewing the progress of pupils/young people with special educational</w:t>
      </w:r>
      <w:r>
        <w:rPr>
          <w:spacing w:val="-6"/>
        </w:rPr>
        <w:t xml:space="preserve"> </w:t>
      </w:r>
      <w:r>
        <w:t>needs</w:t>
      </w:r>
    </w:p>
    <w:p w14:paraId="544E726C" w14:textId="631E30F9" w:rsidR="00EE220E" w:rsidRPr="00590E28" w:rsidRDefault="00D552AB" w:rsidP="00590E28">
      <w:pPr>
        <w:pStyle w:val="BodyText"/>
        <w:spacing w:after="240" w:line="276" w:lineRule="auto"/>
        <w:ind w:left="1540" w:right="1215"/>
        <w:jc w:val="both"/>
      </w:pPr>
      <w:r>
        <w:lastRenderedPageBreak/>
        <w:t xml:space="preserve">Every student has progress tracked </w:t>
      </w:r>
      <w:r w:rsidR="00757698">
        <w:t>ongoing</w:t>
      </w:r>
      <w:r>
        <w:t xml:space="preserve"> </w:t>
      </w:r>
      <w:r w:rsidR="00196058">
        <w:t xml:space="preserve">and </w:t>
      </w:r>
      <w:r>
        <w:t xml:space="preserve">formally </w:t>
      </w:r>
      <w:r w:rsidR="00196058">
        <w:t xml:space="preserve">at least </w:t>
      </w:r>
      <w:r>
        <w:t>twice a year. In addition, pupils/young people with special educational needs may have more frequent assessments of reading age, spelling age</w:t>
      </w:r>
      <w:r w:rsidR="005E6003">
        <w:t>,</w:t>
      </w:r>
      <w:r>
        <w:t xml:space="preserve"> etc. The assessments we use are varied in line with the child/young person’s needs and include standardised therapy assessments. Using these </w:t>
      </w:r>
      <w:r w:rsidR="005E6003">
        <w:t xml:space="preserve">will </w:t>
      </w:r>
      <w:r w:rsidR="00CF338C">
        <w:t>make it</w:t>
      </w:r>
      <w:r w:rsidR="005E6003">
        <w:t xml:space="preserve"> possible to see if pupils/young people are increasing their </w:t>
      </w:r>
      <w:r>
        <w:t>skills in key areas.</w:t>
      </w:r>
    </w:p>
    <w:p w14:paraId="60886D74" w14:textId="7632EE49" w:rsidR="00EE220E" w:rsidRDefault="00D552AB" w:rsidP="00590E28">
      <w:pPr>
        <w:pStyle w:val="BodyText"/>
        <w:spacing w:after="240" w:line="278" w:lineRule="auto"/>
        <w:ind w:left="1540" w:right="1216"/>
        <w:jc w:val="both"/>
      </w:pPr>
      <w:r>
        <w:t>If these assessments do not show adequate progress</w:t>
      </w:r>
      <w:r w:rsidR="005E6003">
        <w:t>, priorities</w:t>
      </w:r>
      <w:r>
        <w:t xml:space="preserve"> will be reviewed and adjusted.</w:t>
      </w:r>
    </w:p>
    <w:p w14:paraId="567CD045" w14:textId="5E4BDDC4" w:rsidR="00EE220E" w:rsidRPr="00590E28" w:rsidRDefault="00D552AB" w:rsidP="00590E28">
      <w:pPr>
        <w:pStyle w:val="BodyText"/>
        <w:tabs>
          <w:tab w:val="left" w:pos="1560"/>
        </w:tabs>
        <w:spacing w:before="169" w:after="240" w:line="276" w:lineRule="auto"/>
        <w:ind w:left="1560" w:right="1238" w:hanging="720"/>
      </w:pPr>
      <w:r>
        <w:t>3c</w:t>
      </w:r>
      <w:r>
        <w:tab/>
      </w:r>
      <w:proofErr w:type="gramStart"/>
      <w:r w:rsidR="00757698">
        <w:t>The</w:t>
      </w:r>
      <w:proofErr w:type="gramEnd"/>
      <w:r>
        <w:t xml:space="preserve"> approach to teaching pupils/young people with special educational needs and</w:t>
      </w:r>
      <w:r>
        <w:rPr>
          <w:spacing w:val="-1"/>
        </w:rPr>
        <w:t xml:space="preserve"> </w:t>
      </w:r>
      <w:r>
        <w:t>disability</w:t>
      </w:r>
    </w:p>
    <w:p w14:paraId="254D87C9" w14:textId="6D78C76F" w:rsidR="00EE220E" w:rsidRPr="00590E28" w:rsidRDefault="005E6003" w:rsidP="00590E28">
      <w:pPr>
        <w:pStyle w:val="BodyText"/>
        <w:spacing w:after="240" w:line="276" w:lineRule="auto"/>
        <w:ind w:left="1540" w:right="1213"/>
        <w:jc w:val="both"/>
        <w:rPr>
          <w:i/>
        </w:rPr>
      </w:pPr>
      <w:r>
        <w:t>High-quality</w:t>
      </w:r>
      <w:r w:rsidR="00D552AB">
        <w:t xml:space="preserve"> teaching, differentiated for individual pupils/young people, is the first step in responding to pupils/young people who have or may have SEND. Additional intervention and support cannot compensate for a lack of </w:t>
      </w:r>
      <w:r>
        <w:t>good-quality</w:t>
      </w:r>
      <w:r w:rsidR="00D552AB">
        <w:t xml:space="preserve"> teaching. </w:t>
      </w:r>
      <w:r w:rsidR="00D552AB">
        <w:rPr>
          <w:spacing w:val="3"/>
        </w:rPr>
        <w:t xml:space="preserve">We </w:t>
      </w:r>
      <w:r w:rsidR="00D552AB">
        <w:t xml:space="preserve">regularly and robustly review the quality of teaching/therapy for all pupils/young people, including those at risk of underachievement. This includes reviewing and, </w:t>
      </w:r>
      <w:r w:rsidR="00985F55">
        <w:t>where necessary, improving</w:t>
      </w:r>
      <w:r w:rsidR="00D552AB">
        <w:t xml:space="preserve"> staff understanding of strategies to identify and support vulnerable pupils and their knowledge of the SEND most frequently encountered </w:t>
      </w:r>
      <w:r w:rsidR="00D552AB">
        <w:rPr>
          <w:i/>
        </w:rPr>
        <w:t>SEN Code of Practice (2014,</w:t>
      </w:r>
      <w:r w:rsidR="00D552AB">
        <w:rPr>
          <w:i/>
          <w:spacing w:val="-3"/>
        </w:rPr>
        <w:t xml:space="preserve"> </w:t>
      </w:r>
      <w:r w:rsidR="00D552AB">
        <w:rPr>
          <w:i/>
        </w:rPr>
        <w:t>6.37)</w:t>
      </w:r>
    </w:p>
    <w:p w14:paraId="18101886" w14:textId="2F7D302D" w:rsidR="00EE220E" w:rsidRPr="00590E28" w:rsidRDefault="00D552AB" w:rsidP="00590E28">
      <w:pPr>
        <w:pStyle w:val="BodyText"/>
        <w:spacing w:after="240" w:line="276" w:lineRule="auto"/>
        <w:ind w:left="1540" w:right="1213"/>
        <w:jc w:val="both"/>
      </w:pPr>
      <w:r>
        <w:t xml:space="preserve">Percy Hedley School was </w:t>
      </w:r>
      <w:r w:rsidR="005E6003">
        <w:t>considered</w:t>
      </w:r>
      <w:r>
        <w:t xml:space="preserve"> ‘Outstanding’ in our last two Ofsted inspections. </w:t>
      </w:r>
      <w:r w:rsidR="00757698">
        <w:t>In their last inspections, Northern Counties and Hedley’s College were judged to be ‘good’</w:t>
      </w:r>
      <w:r>
        <w:t>.</w:t>
      </w:r>
    </w:p>
    <w:p w14:paraId="013A3964" w14:textId="1B9D4A70" w:rsidR="00EE220E" w:rsidRPr="00590E28" w:rsidRDefault="00D552AB" w:rsidP="00590E28">
      <w:pPr>
        <w:pStyle w:val="BodyText"/>
        <w:spacing w:after="240" w:line="276" w:lineRule="auto"/>
        <w:ind w:left="1540" w:right="1218"/>
        <w:jc w:val="both"/>
      </w:pPr>
      <w:r>
        <w:t xml:space="preserve">We follow the Ofsted standards in judging the quality of </w:t>
      </w:r>
      <w:r w:rsidR="00985F55">
        <w:t>education, progress,</w:t>
      </w:r>
      <w:r>
        <w:t xml:space="preserve"> and achievement.</w:t>
      </w:r>
    </w:p>
    <w:p w14:paraId="07C9BDFD" w14:textId="2E00FAC4" w:rsidR="00EE220E" w:rsidRPr="00590E28" w:rsidRDefault="00D552AB" w:rsidP="00590E28">
      <w:pPr>
        <w:pStyle w:val="BodyText"/>
        <w:spacing w:after="240" w:line="276" w:lineRule="auto"/>
        <w:ind w:left="1540" w:right="1215"/>
        <w:jc w:val="both"/>
      </w:pPr>
      <w:r>
        <w:t>In meeting the standards</w:t>
      </w:r>
      <w:r w:rsidR="005E6003">
        <w:t xml:space="preserve">, the schools employ additional therapy/teaching approaches within an integrated approach, as discussed at the </w:t>
      </w:r>
      <w:r>
        <w:t xml:space="preserve">assessment. This includes specialist approaches to ASD, Sensory Integration, </w:t>
      </w:r>
      <w:r w:rsidR="005E6003">
        <w:t xml:space="preserve">one-to-one support, and </w:t>
      </w:r>
      <w:r>
        <w:t>Alternative Augmentative Communication. These are delivered by specialist staff as identified and discussed with parents and pupils’ LAs</w:t>
      </w:r>
      <w:r w:rsidR="005E6003">
        <w:t>,</w:t>
      </w:r>
      <w:r>
        <w:t xml:space="preserve"> who may need to provide additional</w:t>
      </w:r>
      <w:r>
        <w:rPr>
          <w:spacing w:val="-13"/>
        </w:rPr>
        <w:t xml:space="preserve"> </w:t>
      </w:r>
      <w:r>
        <w:t>funding.</w:t>
      </w:r>
    </w:p>
    <w:p w14:paraId="1351A7D5" w14:textId="508AEDBB" w:rsidR="00EE220E" w:rsidRPr="00590E28" w:rsidRDefault="00D552AB" w:rsidP="00590E28">
      <w:pPr>
        <w:pStyle w:val="BodyText"/>
        <w:spacing w:after="240" w:line="278" w:lineRule="auto"/>
        <w:ind w:left="1560" w:right="1273" w:hanging="720"/>
        <w:jc w:val="both"/>
      </w:pPr>
      <w:r>
        <w:t>3d</w:t>
      </w:r>
      <w:r>
        <w:tab/>
        <w:t>Adapting the curriculum and learning environment for pupils/young people</w:t>
      </w:r>
      <w:r w:rsidR="00590E28">
        <w:t xml:space="preserve"> </w:t>
      </w:r>
      <w:r>
        <w:t>with special educational needs and</w:t>
      </w:r>
      <w:r>
        <w:rPr>
          <w:spacing w:val="-8"/>
        </w:rPr>
        <w:t xml:space="preserve"> </w:t>
      </w:r>
      <w:r>
        <w:t>disability</w:t>
      </w:r>
    </w:p>
    <w:p w14:paraId="24AE9A35" w14:textId="0F381765" w:rsidR="00EE220E" w:rsidRPr="00590E28" w:rsidRDefault="00D552AB" w:rsidP="00590E28">
      <w:pPr>
        <w:pStyle w:val="BodyText"/>
        <w:spacing w:after="240" w:line="276" w:lineRule="auto"/>
        <w:ind w:left="1540" w:right="1219"/>
        <w:jc w:val="both"/>
      </w:pPr>
      <w:r>
        <w:t>Within our services</w:t>
      </w:r>
      <w:r w:rsidR="005E6003">
        <w:t>,</w:t>
      </w:r>
      <w:r>
        <w:t xml:space="preserve"> we have a high level of expertise in differentiating the curriculum and ensuring pupils/young people access learning to the best of their ability. Some learning programmes involve individualised outcomes and </w:t>
      </w:r>
      <w:r w:rsidR="005E6003">
        <w:lastRenderedPageBreak/>
        <w:t>one-to-one and occasionally two-to-one</w:t>
      </w:r>
      <w:r>
        <w:t xml:space="preserve"> support.</w:t>
      </w:r>
    </w:p>
    <w:p w14:paraId="0C50D4C2" w14:textId="4D641EA0" w:rsidR="00EE220E" w:rsidRPr="00590E28" w:rsidRDefault="00D552AB" w:rsidP="00590E28">
      <w:pPr>
        <w:pStyle w:val="BodyText"/>
        <w:spacing w:before="1" w:after="240" w:line="276" w:lineRule="auto"/>
        <w:ind w:left="1540" w:right="1215"/>
        <w:jc w:val="both"/>
      </w:pPr>
      <w:r>
        <w:t>As part of our requirement to keep the appropriateness of our curriculum and learning environment under review</w:t>
      </w:r>
      <w:r w:rsidR="005E6003">
        <w:t>,</w:t>
      </w:r>
      <w:r>
        <w:t xml:space="preserve"> the Governors have ensured staff training is up to date</w:t>
      </w:r>
      <w:r w:rsidR="00CF338C">
        <w:t xml:space="preserve">, meets the needs of pupils/young people, and agreed to </w:t>
      </w:r>
      <w:r>
        <w:t xml:space="preserve">improvements to </w:t>
      </w:r>
      <w:r w:rsidR="00196058">
        <w:t>each of our educational provisions.</w:t>
      </w:r>
      <w:r w:rsidR="005E6003">
        <w:t xml:space="preserve"> Hydro</w:t>
      </w:r>
      <w:r>
        <w:t xml:space="preserve"> pool</w:t>
      </w:r>
      <w:r w:rsidR="00196058">
        <w:t>s</w:t>
      </w:r>
      <w:r>
        <w:t xml:space="preserve"> </w:t>
      </w:r>
      <w:r w:rsidR="00196058">
        <w:t xml:space="preserve">are </w:t>
      </w:r>
      <w:r>
        <w:t xml:space="preserve">available </w:t>
      </w:r>
      <w:r w:rsidR="00196058">
        <w:t>at both schools</w:t>
      </w:r>
      <w:r>
        <w:t>, which allow pupils/young people access to a sensory, physical development programme.</w:t>
      </w:r>
    </w:p>
    <w:p w14:paraId="32DDED0F" w14:textId="14986091" w:rsidR="00EE220E" w:rsidRPr="00590E28" w:rsidRDefault="00D552AB" w:rsidP="00590E28">
      <w:pPr>
        <w:pStyle w:val="BodyText"/>
        <w:spacing w:before="1" w:after="240" w:line="278" w:lineRule="auto"/>
        <w:ind w:left="1560" w:right="1427" w:hanging="720"/>
      </w:pPr>
      <w:r>
        <w:t>3e</w:t>
      </w:r>
      <w:r>
        <w:tab/>
        <w:t>Additional support for learning that is available to pupils/young people with special educational needs and</w:t>
      </w:r>
      <w:r>
        <w:rPr>
          <w:spacing w:val="-4"/>
        </w:rPr>
        <w:t xml:space="preserve"> </w:t>
      </w:r>
      <w:r>
        <w:t>disability</w:t>
      </w:r>
    </w:p>
    <w:p w14:paraId="498D6687" w14:textId="5AB18255" w:rsidR="00EE220E" w:rsidRPr="00590E28" w:rsidRDefault="00D552AB" w:rsidP="00590E28">
      <w:pPr>
        <w:pStyle w:val="BodyText"/>
        <w:spacing w:before="1" w:after="240" w:line="276" w:lineRule="auto"/>
        <w:ind w:left="1540" w:right="1215"/>
        <w:jc w:val="both"/>
      </w:pPr>
      <w:r>
        <w:t>As part of our budget</w:t>
      </w:r>
      <w:r w:rsidR="005E6003">
        <w:t>,</w:t>
      </w:r>
      <w:r>
        <w:t xml:space="preserve"> we receive funding from Local Authorities. </w:t>
      </w:r>
      <w:r w:rsidR="005E6003">
        <w:t>Health and social care partially fund some ‘</w:t>
      </w:r>
      <w:r w:rsidR="00757698">
        <w:t>education and care packages</w:t>
      </w:r>
      <w:r w:rsidR="00985F55">
        <w:t>.’</w:t>
      </w:r>
      <w:r>
        <w:t xml:space="preserve"> This funding is used to ensure that the quality of teaching is of a high standard and that there are sufficient resources to deploy additional and specialist support for pupils requiring this. The amount of support required for each pupil to make </w:t>
      </w:r>
      <w:r w:rsidR="005E6003">
        <w:t xml:space="preserve">the best progress will </w:t>
      </w:r>
      <w:r w:rsidR="00CF338C">
        <w:t>differ</w:t>
      </w:r>
      <w:r w:rsidR="005E6003">
        <w:t xml:space="preserve"> in each case, and details of the deployment of staff approaches to learning, progress and achievement are</w:t>
      </w:r>
      <w:r>
        <w:t xml:space="preserve"> recorded in Annual Review/assessment</w:t>
      </w:r>
      <w:r>
        <w:rPr>
          <w:spacing w:val="-3"/>
        </w:rPr>
        <w:t xml:space="preserve"> </w:t>
      </w:r>
      <w:r>
        <w:t>reports.</w:t>
      </w:r>
    </w:p>
    <w:p w14:paraId="1D7B29E8" w14:textId="459524D8" w:rsidR="00EE220E" w:rsidRPr="00590E28" w:rsidRDefault="00D552AB" w:rsidP="00590E28">
      <w:pPr>
        <w:pStyle w:val="BodyText"/>
        <w:spacing w:after="240" w:line="278" w:lineRule="auto"/>
        <w:ind w:left="1560" w:right="1374" w:hanging="720"/>
      </w:pPr>
      <w:r>
        <w:t>3f</w:t>
      </w:r>
      <w:r>
        <w:tab/>
        <w:t>How we enable pupils/young people with special educational needs to engage in activities of the community</w:t>
      </w:r>
    </w:p>
    <w:p w14:paraId="319729D0" w14:textId="487D5CBE" w:rsidR="00EE220E" w:rsidRPr="00590E28" w:rsidRDefault="00FC3BC2" w:rsidP="00590E28">
      <w:pPr>
        <w:pStyle w:val="BodyText"/>
        <w:spacing w:after="240" w:line="276" w:lineRule="auto"/>
        <w:ind w:left="1540" w:right="1214"/>
        <w:jc w:val="both"/>
      </w:pPr>
      <w:r>
        <w:t>C</w:t>
      </w:r>
      <w:r w:rsidR="00D552AB">
        <w:t xml:space="preserve">lubs, </w:t>
      </w:r>
      <w:r w:rsidR="00985F55">
        <w:t>trips,</w:t>
      </w:r>
      <w:r w:rsidR="00D552AB">
        <w:t xml:space="preserve"> and activities are offered to all pupils/young people. Where necessary, we will use the </w:t>
      </w:r>
      <w:r w:rsidR="00CF338C">
        <w:t>available resources</w:t>
      </w:r>
      <w:r w:rsidR="00D552AB">
        <w:t xml:space="preserve"> to provide additional adult support to enable the safe participation of pupils/young people in</w:t>
      </w:r>
      <w:r w:rsidR="00D552AB">
        <w:rPr>
          <w:spacing w:val="-20"/>
        </w:rPr>
        <w:t xml:space="preserve"> </w:t>
      </w:r>
      <w:r w:rsidR="00D552AB">
        <w:t>activities.</w:t>
      </w:r>
    </w:p>
    <w:p w14:paraId="2136F554" w14:textId="7341C1A4" w:rsidR="00EE220E" w:rsidRPr="00590E28" w:rsidRDefault="00D552AB" w:rsidP="00590E28">
      <w:pPr>
        <w:pStyle w:val="BodyText"/>
        <w:tabs>
          <w:tab w:val="left" w:pos="2260"/>
        </w:tabs>
        <w:spacing w:after="240" w:line="276" w:lineRule="auto"/>
        <w:ind w:left="1560" w:right="1635" w:hanging="700"/>
      </w:pPr>
      <w:r>
        <w:t>3g</w:t>
      </w:r>
      <w:r>
        <w:tab/>
        <w:t>Support that is available for improving the emotional and social development of pupils/young people with special educational</w:t>
      </w:r>
      <w:r>
        <w:rPr>
          <w:spacing w:val="-21"/>
        </w:rPr>
        <w:t xml:space="preserve"> </w:t>
      </w:r>
      <w:r>
        <w:t>needs</w:t>
      </w:r>
    </w:p>
    <w:p w14:paraId="27061B06" w14:textId="0F4F6953" w:rsidR="00EE220E" w:rsidRPr="00590E28" w:rsidRDefault="00D552AB" w:rsidP="00590E28">
      <w:pPr>
        <w:pStyle w:val="BodyText"/>
        <w:spacing w:after="240" w:line="276" w:lineRule="auto"/>
        <w:ind w:left="1540" w:right="1221"/>
        <w:jc w:val="both"/>
      </w:pPr>
      <w:r>
        <w:t xml:space="preserve">We understand that an important feature of our services is </w:t>
      </w:r>
      <w:r w:rsidR="005E6003">
        <w:t>enabling all pupils/young people to develop emotional resilience and social skills</w:t>
      </w:r>
      <w:r>
        <w:t xml:space="preserve"> through direct therapy/teaching and indirectly with every conversation staff have with pupils/young people throughout the day.</w:t>
      </w:r>
    </w:p>
    <w:p w14:paraId="41D6C08D" w14:textId="423D8FD4" w:rsidR="00EE220E" w:rsidRPr="00590E28" w:rsidRDefault="00D552AB" w:rsidP="00590E28">
      <w:pPr>
        <w:pStyle w:val="BodyText"/>
        <w:spacing w:after="240" w:line="276" w:lineRule="auto"/>
        <w:ind w:left="1540" w:right="1215"/>
        <w:jc w:val="both"/>
      </w:pPr>
      <w:r>
        <w:t>For some pupils/young people with the most need for help in this area</w:t>
      </w:r>
      <w:r w:rsidR="005E6003">
        <w:t>,</w:t>
      </w:r>
      <w:r>
        <w:t xml:space="preserve"> we also can provide the following: access to educational psychology, counselling, family liaison support, </w:t>
      </w:r>
      <w:r w:rsidR="005E6003">
        <w:t>one-to-one</w:t>
      </w:r>
      <w:r>
        <w:t xml:space="preserve"> mentoring, named key worker, access to senior staff, referral to </w:t>
      </w:r>
      <w:r w:rsidR="00FC3BC2">
        <w:t xml:space="preserve">and close liaison with </w:t>
      </w:r>
      <w:r>
        <w:t>health services</w:t>
      </w:r>
      <w:r w:rsidR="00FC3BC2">
        <w:t>, including,</w:t>
      </w:r>
      <w:r>
        <w:t xml:space="preserve"> </w:t>
      </w:r>
      <w:r w:rsidR="00FC3BC2">
        <w:t>Children and Adolescent Mental Health Service (</w:t>
      </w:r>
      <w:r>
        <w:t>CAMHS</w:t>
      </w:r>
      <w:r w:rsidR="00FC3BC2">
        <w:t>)</w:t>
      </w:r>
      <w:r w:rsidR="00711661">
        <w:t>, National Deaf C</w:t>
      </w:r>
      <w:r w:rsidR="00FC3BC2">
        <w:t>A</w:t>
      </w:r>
      <w:r w:rsidR="00711661">
        <w:t xml:space="preserve">MHS, </w:t>
      </w:r>
      <w:r w:rsidR="00FC3BC2">
        <w:t>Children and Young People’s Services (</w:t>
      </w:r>
      <w:r w:rsidR="00711661">
        <w:t>CYPS</w:t>
      </w:r>
      <w:r w:rsidR="00FC3BC2">
        <w:t>)</w:t>
      </w:r>
      <w:r>
        <w:t xml:space="preserve">. We also provide quiet spaces, </w:t>
      </w:r>
      <w:r w:rsidR="005E6003">
        <w:t>low-stimulation</w:t>
      </w:r>
      <w:r>
        <w:t xml:space="preserve"> </w:t>
      </w:r>
      <w:r w:rsidR="00985F55">
        <w:t>environments,</w:t>
      </w:r>
      <w:r>
        <w:t xml:space="preserve"> and safe areas for pupils/young people </w:t>
      </w:r>
      <w:r w:rsidR="005E6003">
        <w:t>to</w:t>
      </w:r>
      <w:r>
        <w:t xml:space="preserve"> keep them </w:t>
      </w:r>
      <w:r>
        <w:lastRenderedPageBreak/>
        <w:t>and other children/students safe.</w:t>
      </w:r>
    </w:p>
    <w:p w14:paraId="121485B6" w14:textId="3FB5A079" w:rsidR="00EE220E" w:rsidRDefault="00D552AB" w:rsidP="00590E28">
      <w:pPr>
        <w:pStyle w:val="BodyText"/>
        <w:spacing w:before="1" w:after="240" w:line="276" w:lineRule="auto"/>
        <w:ind w:left="1540" w:right="1224"/>
        <w:jc w:val="both"/>
      </w:pPr>
      <w:r>
        <w:t>Pupils in the early stages of emotional and social development because of their special educational needs will be supported to enable them to develop</w:t>
      </w:r>
      <w:r w:rsidR="00590E28">
        <w:t xml:space="preserve"> </w:t>
      </w:r>
      <w:r>
        <w:t>and mature appropriately. This will usually require additional and different resources beyond that required by pupils who do not need this support.</w:t>
      </w:r>
    </w:p>
    <w:p w14:paraId="385A51F0" w14:textId="267C1B71" w:rsidR="00EE220E" w:rsidRPr="00590E28" w:rsidRDefault="00FC3BC2" w:rsidP="00590E28">
      <w:pPr>
        <w:pStyle w:val="BodyText"/>
        <w:spacing w:before="72" w:after="240" w:line="278" w:lineRule="auto"/>
        <w:ind w:left="1560" w:right="1117" w:hanging="709"/>
        <w:jc w:val="both"/>
      </w:pPr>
      <w:r>
        <w:t>3h</w:t>
      </w:r>
      <w:r>
        <w:tab/>
      </w:r>
      <w:r w:rsidR="00B963CB">
        <w:t xml:space="preserve">Positive behaviour support (PBS)strategies are </w:t>
      </w:r>
      <w:r w:rsidR="00B963CB" w:rsidRPr="00BD78E7">
        <w:rPr>
          <w:lang w:val="en-GB"/>
        </w:rPr>
        <w:t>utilised</w:t>
      </w:r>
      <w:r w:rsidR="00B963CB">
        <w:t xml:space="preserve"> to support children and young people </w:t>
      </w:r>
      <w:r w:rsidR="005E6003">
        <w:t xml:space="preserve">to </w:t>
      </w:r>
      <w:r w:rsidR="00B963CB">
        <w:t xml:space="preserve">be regulated and enable them to access learning activities and to achieve a high quality of life. This is achieved through a thorough understanding of the child/young person, their behaviours of concern and the function that these perform for them. We support each child / young person to develop functionally equivalent skills and </w:t>
      </w:r>
      <w:r w:rsidR="005E6003">
        <w:t>be involved in the production of their own PBS plan at an appropriate level</w:t>
      </w:r>
      <w:r w:rsidR="00B963CB">
        <w:t>.</w:t>
      </w:r>
    </w:p>
    <w:p w14:paraId="15E11B9E" w14:textId="6EFF63EF" w:rsidR="00EE220E" w:rsidRPr="00590E28" w:rsidRDefault="00D552AB" w:rsidP="00590E28">
      <w:pPr>
        <w:pStyle w:val="Heading2"/>
        <w:numPr>
          <w:ilvl w:val="0"/>
          <w:numId w:val="1"/>
        </w:numPr>
        <w:tabs>
          <w:tab w:val="left" w:pos="1540"/>
          <w:tab w:val="left" w:pos="1541"/>
        </w:tabs>
        <w:spacing w:before="1" w:after="240"/>
        <w:ind w:hanging="721"/>
      </w:pPr>
      <w:r>
        <w:t>The name and contact details of the SEND specialist</w:t>
      </w:r>
      <w:r>
        <w:rPr>
          <w:spacing w:val="-11"/>
        </w:rPr>
        <w:t xml:space="preserve"> </w:t>
      </w:r>
      <w:r>
        <w:t>staff</w:t>
      </w:r>
    </w:p>
    <w:p w14:paraId="74C872D3" w14:textId="7E491B75" w:rsidR="00EE220E" w:rsidRDefault="005E6003" w:rsidP="00590E28">
      <w:pPr>
        <w:pStyle w:val="BodyText"/>
        <w:spacing w:before="8" w:after="240"/>
        <w:ind w:left="851" w:right="1131"/>
        <w:jc w:val="both"/>
        <w:rPr>
          <w:sz w:val="27"/>
        </w:rPr>
      </w:pPr>
      <w:r>
        <w:t>Our</w:t>
      </w:r>
      <w:r w:rsidR="00D552AB">
        <w:t xml:space="preserve"> </w:t>
      </w:r>
      <w:r>
        <w:t xml:space="preserve">Staff </w:t>
      </w:r>
      <w:r w:rsidR="00D552AB">
        <w:t xml:space="preserve">have expertise </w:t>
      </w:r>
      <w:r>
        <w:t>and</w:t>
      </w:r>
      <w:r w:rsidR="00D552AB">
        <w:t xml:space="preserve"> qualifications in SEND. As SEND provisions</w:t>
      </w:r>
      <w:r>
        <w:t>,</w:t>
      </w:r>
      <w:r w:rsidR="00D552AB">
        <w:t xml:space="preserve"> all of our CPD programmes are centred upon SEND. Specialist therapists have a range of expertise</w:t>
      </w:r>
      <w:r>
        <w:t>, including moving and handling, Voice Output technology, Alternative Augmentative Communication, British Sign Language, wheelchair management and postural support, Sensory Integration and Positive Behaviour Support,</w:t>
      </w:r>
      <w:r w:rsidR="00D552AB">
        <w:t xml:space="preserve"> to name a few.</w:t>
      </w:r>
      <w:r w:rsidR="00C33482" w:rsidRPr="00C33482">
        <w:t xml:space="preserve"> </w:t>
      </w:r>
      <w:r w:rsidR="00C33482">
        <w:t>Many teachers and therapists have additional higher-level qualifications</w:t>
      </w:r>
      <w:r>
        <w:t xml:space="preserve">, including a </w:t>
      </w:r>
      <w:r w:rsidR="00CF338C">
        <w:t>master's</w:t>
      </w:r>
      <w:r w:rsidR="00C33482">
        <w:rPr>
          <w:spacing w:val="-1"/>
        </w:rPr>
        <w:t xml:space="preserve"> </w:t>
      </w:r>
      <w:r w:rsidR="00C33482">
        <w:t>level.</w:t>
      </w:r>
    </w:p>
    <w:p w14:paraId="53F29BDC" w14:textId="4D038C9C" w:rsidR="00EE220E" w:rsidRPr="00590E28" w:rsidRDefault="00D552AB" w:rsidP="00590E28">
      <w:pPr>
        <w:pStyle w:val="BodyText"/>
        <w:spacing w:after="240" w:line="276" w:lineRule="auto"/>
        <w:ind w:left="820" w:right="1131"/>
        <w:jc w:val="both"/>
      </w:pPr>
      <w:r>
        <w:t xml:space="preserve">Parents and carers are asked to contact their child’s class team </w:t>
      </w:r>
      <w:r w:rsidR="005E6003">
        <w:t>to discuss</w:t>
      </w:r>
      <w:r>
        <w:t xml:space="preserve"> any issues regarding their child. Contact details will be provided in the class newsletters.</w:t>
      </w:r>
    </w:p>
    <w:p w14:paraId="7249CFD0" w14:textId="63A57EC4" w:rsidR="00EE220E" w:rsidRPr="00590E28" w:rsidRDefault="00D552AB" w:rsidP="00590E28">
      <w:pPr>
        <w:pStyle w:val="Heading2"/>
        <w:numPr>
          <w:ilvl w:val="0"/>
          <w:numId w:val="1"/>
        </w:numPr>
        <w:tabs>
          <w:tab w:val="left" w:pos="1701"/>
        </w:tabs>
        <w:spacing w:after="240" w:line="276" w:lineRule="auto"/>
        <w:ind w:right="1219"/>
      </w:pPr>
      <w:r>
        <w:t xml:space="preserve">Information about the expertise and training of staff </w:t>
      </w:r>
      <w:r w:rsidR="005E6003">
        <w:t>about</w:t>
      </w:r>
      <w:r>
        <w:t xml:space="preserve"> children and young people with special educational needs and how specialist expertise will be</w:t>
      </w:r>
      <w:r>
        <w:rPr>
          <w:spacing w:val="-8"/>
        </w:rPr>
        <w:t xml:space="preserve"> </w:t>
      </w:r>
      <w:r>
        <w:t>secured</w:t>
      </w:r>
    </w:p>
    <w:p w14:paraId="14B64777" w14:textId="1AED95E6" w:rsidR="00EE220E" w:rsidRDefault="00D552AB" w:rsidP="00590E28">
      <w:pPr>
        <w:pStyle w:val="BodyText"/>
        <w:spacing w:after="240" w:line="276" w:lineRule="auto"/>
        <w:ind w:left="820" w:right="1117"/>
      </w:pPr>
      <w:r>
        <w:t xml:space="preserve">All therapists, teachers and teaching assistants </w:t>
      </w:r>
      <w:r w:rsidR="00C33482">
        <w:t>receive</w:t>
      </w:r>
      <w:r>
        <w:t xml:space="preserve"> the following awareness training:</w:t>
      </w:r>
    </w:p>
    <w:p w14:paraId="2FE05F19" w14:textId="77777777" w:rsidR="00EE220E" w:rsidRDefault="00D552AB" w:rsidP="00590E28">
      <w:pPr>
        <w:pStyle w:val="ListParagraph"/>
        <w:numPr>
          <w:ilvl w:val="1"/>
          <w:numId w:val="1"/>
        </w:numPr>
        <w:tabs>
          <w:tab w:val="left" w:pos="1540"/>
          <w:tab w:val="left" w:pos="1541"/>
        </w:tabs>
        <w:spacing w:after="240" w:line="291" w:lineRule="exact"/>
        <w:ind w:left="1540" w:hanging="361"/>
        <w:rPr>
          <w:sz w:val="24"/>
        </w:rPr>
      </w:pPr>
      <w:r>
        <w:rPr>
          <w:sz w:val="24"/>
        </w:rPr>
        <w:t>Eating and</w:t>
      </w:r>
      <w:r>
        <w:rPr>
          <w:spacing w:val="-3"/>
          <w:sz w:val="24"/>
        </w:rPr>
        <w:t xml:space="preserve"> </w:t>
      </w:r>
      <w:r>
        <w:rPr>
          <w:sz w:val="24"/>
        </w:rPr>
        <w:t>drinking</w:t>
      </w:r>
    </w:p>
    <w:p w14:paraId="4DAD04C5" w14:textId="77777777" w:rsidR="00EE220E" w:rsidRDefault="00D552AB" w:rsidP="00590E28">
      <w:pPr>
        <w:pStyle w:val="ListParagraph"/>
        <w:numPr>
          <w:ilvl w:val="1"/>
          <w:numId w:val="1"/>
        </w:numPr>
        <w:tabs>
          <w:tab w:val="left" w:pos="1540"/>
          <w:tab w:val="left" w:pos="1541"/>
        </w:tabs>
        <w:spacing w:before="40" w:after="240"/>
        <w:ind w:left="1540" w:hanging="361"/>
        <w:rPr>
          <w:sz w:val="24"/>
        </w:rPr>
      </w:pPr>
      <w:r>
        <w:rPr>
          <w:sz w:val="24"/>
        </w:rPr>
        <w:t>Moving and</w:t>
      </w:r>
      <w:r>
        <w:rPr>
          <w:spacing w:val="-2"/>
          <w:sz w:val="24"/>
        </w:rPr>
        <w:t xml:space="preserve"> </w:t>
      </w:r>
      <w:r>
        <w:rPr>
          <w:sz w:val="24"/>
        </w:rPr>
        <w:t>handling</w:t>
      </w:r>
    </w:p>
    <w:p w14:paraId="019CC65F" w14:textId="2E6BD128" w:rsidR="00EE220E" w:rsidRDefault="00D552AB" w:rsidP="00590E28">
      <w:pPr>
        <w:pStyle w:val="ListParagraph"/>
        <w:numPr>
          <w:ilvl w:val="1"/>
          <w:numId w:val="1"/>
        </w:numPr>
        <w:tabs>
          <w:tab w:val="left" w:pos="1540"/>
          <w:tab w:val="left" w:pos="1541"/>
        </w:tabs>
        <w:spacing w:before="40" w:after="240"/>
        <w:ind w:left="1540" w:hanging="361"/>
        <w:rPr>
          <w:sz w:val="24"/>
        </w:rPr>
      </w:pPr>
      <w:r>
        <w:rPr>
          <w:sz w:val="24"/>
        </w:rPr>
        <w:t xml:space="preserve">Safeguarding </w:t>
      </w:r>
      <w:r w:rsidR="005E6003">
        <w:rPr>
          <w:sz w:val="24"/>
        </w:rPr>
        <w:t>children/adults</w:t>
      </w:r>
    </w:p>
    <w:p w14:paraId="7672E4F4" w14:textId="35E3F0C6" w:rsidR="00EE220E" w:rsidRDefault="00711661" w:rsidP="00590E28">
      <w:pPr>
        <w:pStyle w:val="ListParagraph"/>
        <w:numPr>
          <w:ilvl w:val="1"/>
          <w:numId w:val="1"/>
        </w:numPr>
        <w:tabs>
          <w:tab w:val="left" w:pos="1540"/>
          <w:tab w:val="left" w:pos="1541"/>
        </w:tabs>
        <w:spacing w:before="39" w:after="240"/>
        <w:ind w:left="1540" w:hanging="361"/>
        <w:rPr>
          <w:sz w:val="24"/>
        </w:rPr>
      </w:pPr>
      <w:r>
        <w:rPr>
          <w:sz w:val="24"/>
        </w:rPr>
        <w:t>Positive Behaviour Support</w:t>
      </w:r>
    </w:p>
    <w:p w14:paraId="444024F7" w14:textId="56BB6710" w:rsidR="00EE220E" w:rsidRPr="00590E28" w:rsidRDefault="00590E28" w:rsidP="00590E28">
      <w:pPr>
        <w:pStyle w:val="ListParagraph"/>
        <w:numPr>
          <w:ilvl w:val="1"/>
          <w:numId w:val="1"/>
        </w:numPr>
        <w:tabs>
          <w:tab w:val="left" w:pos="1540"/>
          <w:tab w:val="left" w:pos="1541"/>
        </w:tabs>
        <w:spacing w:before="40" w:after="240"/>
        <w:ind w:left="1540" w:hanging="361"/>
        <w:rPr>
          <w:sz w:val="24"/>
        </w:rPr>
      </w:pPr>
      <w:r>
        <w:rPr>
          <w:sz w:val="24"/>
        </w:rPr>
        <w:t xml:space="preserve">Safeguarding and </w:t>
      </w:r>
      <w:r w:rsidR="00D552AB">
        <w:rPr>
          <w:sz w:val="24"/>
        </w:rPr>
        <w:t>Child</w:t>
      </w:r>
      <w:r w:rsidR="00D552AB">
        <w:rPr>
          <w:spacing w:val="-1"/>
          <w:sz w:val="24"/>
        </w:rPr>
        <w:t xml:space="preserve"> </w:t>
      </w:r>
      <w:r w:rsidR="00D552AB">
        <w:rPr>
          <w:sz w:val="24"/>
        </w:rPr>
        <w:t>Protection</w:t>
      </w:r>
    </w:p>
    <w:p w14:paraId="2E9CAF9F" w14:textId="1FA93B19" w:rsidR="00EE220E" w:rsidRPr="00590E28" w:rsidRDefault="00D552AB" w:rsidP="00590E28">
      <w:pPr>
        <w:pStyle w:val="BodyText"/>
        <w:spacing w:before="1" w:after="240" w:line="276" w:lineRule="auto"/>
        <w:ind w:left="820" w:right="1218"/>
        <w:jc w:val="both"/>
      </w:pPr>
      <w:r>
        <w:lastRenderedPageBreak/>
        <w:t xml:space="preserve">Further training on Deaf Awareness, </w:t>
      </w:r>
      <w:r w:rsidR="00C33482">
        <w:t>Move,</w:t>
      </w:r>
      <w:r>
        <w:t xml:space="preserve"> Sensory Integration, </w:t>
      </w:r>
      <w:r w:rsidR="00ED09D7">
        <w:t xml:space="preserve">Intensive Interaction, specific diagnoses and disorders, </w:t>
      </w:r>
      <w:r>
        <w:t xml:space="preserve">medical procedure training, </w:t>
      </w:r>
      <w:r w:rsidR="005E6003">
        <w:t>medication administration,</w:t>
      </w:r>
      <w:r>
        <w:t xml:space="preserve"> and other specialist approaches is </w:t>
      </w:r>
      <w:r w:rsidR="00757698">
        <w:t>conducted</w:t>
      </w:r>
      <w:r>
        <w:t xml:space="preserve"> with specific teams</w:t>
      </w:r>
      <w:r w:rsidR="00C33482">
        <w:t xml:space="preserve"> and staff</w:t>
      </w:r>
      <w:r>
        <w:t>.</w:t>
      </w:r>
    </w:p>
    <w:p w14:paraId="3BC85A62" w14:textId="4483AAA4" w:rsidR="00EE220E" w:rsidRPr="008B2FC6" w:rsidRDefault="00D552AB" w:rsidP="00590E28">
      <w:pPr>
        <w:pStyle w:val="BodyText"/>
        <w:spacing w:before="1" w:after="240" w:line="278" w:lineRule="auto"/>
        <w:ind w:left="820" w:right="1519"/>
      </w:pPr>
      <w:r>
        <w:t xml:space="preserve">First Aid is an </w:t>
      </w:r>
      <w:r w:rsidR="005E6003">
        <w:t>ongoing programme,</w:t>
      </w:r>
      <w:r>
        <w:t xml:space="preserve"> and high levels of support staff </w:t>
      </w:r>
      <w:r w:rsidR="00CF338C">
        <w:t>will have qualifications in this area at any time</w:t>
      </w:r>
      <w:r>
        <w:t>.</w:t>
      </w:r>
    </w:p>
    <w:p w14:paraId="16BB676A" w14:textId="21D9A2D4" w:rsidR="00EE220E" w:rsidRPr="00ED09D7" w:rsidRDefault="00D552AB" w:rsidP="00ED09D7">
      <w:pPr>
        <w:pStyle w:val="BodyText"/>
        <w:spacing w:before="71" w:after="240" w:line="276" w:lineRule="auto"/>
        <w:ind w:left="851" w:right="1310"/>
        <w:jc w:val="both"/>
      </w:pPr>
      <w:r>
        <w:t xml:space="preserve">Designated Safeguarding </w:t>
      </w:r>
      <w:r w:rsidR="00711661">
        <w:t>Leads</w:t>
      </w:r>
      <w:r>
        <w:t xml:space="preserve"> are </w:t>
      </w:r>
      <w:r w:rsidR="00C33482">
        <w:t xml:space="preserve">always </w:t>
      </w:r>
      <w:r>
        <w:t>available in each setting</w:t>
      </w:r>
      <w:r w:rsidR="00C33482">
        <w:t xml:space="preserve">. </w:t>
      </w:r>
      <w:r w:rsidR="005E6003">
        <w:t>All</w:t>
      </w:r>
      <w:r w:rsidR="00C33482">
        <w:t xml:space="preserve"> senior staff undergo safeguarding training with the Local Authority</w:t>
      </w:r>
      <w:r w:rsidR="00B23FE5">
        <w:t xml:space="preserve"> or through our external training provider, Clennel Education Solutions</w:t>
      </w:r>
      <w:r w:rsidR="008B2FC6">
        <w:t>.</w:t>
      </w:r>
    </w:p>
    <w:p w14:paraId="434B6DE7" w14:textId="59644E8C" w:rsidR="00EE220E" w:rsidRPr="00ED09D7" w:rsidRDefault="00D552AB" w:rsidP="00ED09D7">
      <w:pPr>
        <w:pStyle w:val="Heading2"/>
        <w:numPr>
          <w:ilvl w:val="0"/>
          <w:numId w:val="1"/>
        </w:numPr>
        <w:tabs>
          <w:tab w:val="left" w:pos="1540"/>
          <w:tab w:val="left" w:pos="1541"/>
        </w:tabs>
        <w:spacing w:after="240" w:line="278" w:lineRule="auto"/>
        <w:ind w:right="1391"/>
      </w:pPr>
      <w:r>
        <w:t>Information about how equipment and facilities to support children and young people with special educational needs will be</w:t>
      </w:r>
      <w:r>
        <w:rPr>
          <w:spacing w:val="-9"/>
        </w:rPr>
        <w:t xml:space="preserve"> </w:t>
      </w:r>
      <w:r>
        <w:t>secured</w:t>
      </w:r>
    </w:p>
    <w:p w14:paraId="61AC5E29" w14:textId="7F3A9B2C" w:rsidR="00EE220E" w:rsidRPr="00ED09D7" w:rsidRDefault="00D552AB" w:rsidP="00ED09D7">
      <w:pPr>
        <w:pStyle w:val="BodyText"/>
        <w:spacing w:after="240" w:line="276" w:lineRule="auto"/>
        <w:ind w:left="820" w:right="1214"/>
        <w:jc w:val="both"/>
      </w:pPr>
      <w:r>
        <w:t xml:space="preserve">Where external advisors/therapists recommend </w:t>
      </w:r>
      <w:r w:rsidR="005E6003">
        <w:t>using</w:t>
      </w:r>
      <w:r>
        <w:t xml:space="preserve"> equipment or facilities</w:t>
      </w:r>
      <w:r w:rsidR="005E6003">
        <w:t xml:space="preserve"> the service does not have</w:t>
      </w:r>
      <w:r w:rsidR="00CF338C">
        <w:t>; we</w:t>
      </w:r>
      <w:r w:rsidR="005E6003">
        <w:t xml:space="preserve"> will purchase it using the LA funding</w:t>
      </w:r>
      <w:r>
        <w:t xml:space="preserve"> or seek it </w:t>
      </w:r>
      <w:r w:rsidR="00C33482">
        <w:t>through</w:t>
      </w:r>
      <w:r>
        <w:t xml:space="preserve"> specialist grants</w:t>
      </w:r>
      <w:r w:rsidR="00C33482">
        <w:t xml:space="preserve"> </w:t>
      </w:r>
      <w:r w:rsidR="005E6003">
        <w:t>and</w:t>
      </w:r>
      <w:r w:rsidR="00C33482">
        <w:t xml:space="preserve"> fundraising</w:t>
      </w:r>
      <w:r>
        <w:t>.</w:t>
      </w:r>
    </w:p>
    <w:p w14:paraId="5AAC61DC" w14:textId="4C7928AD" w:rsidR="00EE220E" w:rsidRPr="00ED09D7" w:rsidRDefault="00D552AB" w:rsidP="00ED09D7">
      <w:pPr>
        <w:pStyle w:val="Heading2"/>
        <w:numPr>
          <w:ilvl w:val="0"/>
          <w:numId w:val="1"/>
        </w:numPr>
        <w:tabs>
          <w:tab w:val="left" w:pos="1540"/>
          <w:tab w:val="left" w:pos="1541"/>
        </w:tabs>
        <w:spacing w:after="240" w:line="276" w:lineRule="auto"/>
        <w:ind w:right="1214"/>
      </w:pPr>
      <w:r>
        <w:t>The arrangements for consulting parents of children with special educational needs about and involving them in their</w:t>
      </w:r>
      <w:r>
        <w:rPr>
          <w:spacing w:val="-8"/>
        </w:rPr>
        <w:t xml:space="preserve"> </w:t>
      </w:r>
      <w:r>
        <w:t>education</w:t>
      </w:r>
    </w:p>
    <w:p w14:paraId="1BF25EB4" w14:textId="4A52091A" w:rsidR="00EE220E" w:rsidRPr="00ED09D7" w:rsidRDefault="00D552AB" w:rsidP="00ED09D7">
      <w:pPr>
        <w:pStyle w:val="BodyText"/>
        <w:spacing w:after="240" w:line="276" w:lineRule="auto"/>
        <w:ind w:left="820" w:right="1224"/>
        <w:jc w:val="both"/>
      </w:pPr>
      <w:r>
        <w:t xml:space="preserve">All parents of pupils are invited to discuss progress on </w:t>
      </w:r>
      <w:r w:rsidR="005E6003">
        <w:t xml:space="preserve">several occasions a year and </w:t>
      </w:r>
      <w:r>
        <w:t xml:space="preserve">receive a written report within the context of the Annual Review process and an </w:t>
      </w:r>
      <w:r w:rsidR="00C33482">
        <w:t xml:space="preserve">annual </w:t>
      </w:r>
      <w:r w:rsidR="00CF338C">
        <w:t>end-of-year report.</w:t>
      </w:r>
      <w:r>
        <w:t xml:space="preserve"> In addition</w:t>
      </w:r>
      <w:r w:rsidR="005E6003">
        <w:t>,</w:t>
      </w:r>
      <w:r>
        <w:t xml:space="preserve"> we are happy to arrange meetings outside these times. </w:t>
      </w:r>
      <w:r>
        <w:rPr>
          <w:spacing w:val="4"/>
        </w:rPr>
        <w:t xml:space="preserve">We </w:t>
      </w:r>
      <w:r>
        <w:t xml:space="preserve">follow </w:t>
      </w:r>
      <w:r w:rsidR="005E6003">
        <w:t xml:space="preserve">the </w:t>
      </w:r>
      <w:r>
        <w:t xml:space="preserve">guidance within the </w:t>
      </w:r>
      <w:r w:rsidR="00C33482">
        <w:t xml:space="preserve">SEND Code of Practice 2015 </w:t>
      </w:r>
      <w:r w:rsidR="005E6003">
        <w:t>about</w:t>
      </w:r>
      <w:r w:rsidR="00C33482">
        <w:t xml:space="preserve"> our reporting processes.</w:t>
      </w:r>
    </w:p>
    <w:p w14:paraId="619A403F" w14:textId="5BA9D588" w:rsidR="00EE220E" w:rsidRPr="00ED09D7" w:rsidRDefault="00D552AB" w:rsidP="00ED09D7">
      <w:pPr>
        <w:pStyle w:val="Heading2"/>
        <w:numPr>
          <w:ilvl w:val="0"/>
          <w:numId w:val="1"/>
        </w:numPr>
        <w:tabs>
          <w:tab w:val="left" w:pos="1540"/>
          <w:tab w:val="left" w:pos="1541"/>
        </w:tabs>
        <w:spacing w:after="240" w:line="278" w:lineRule="auto"/>
        <w:ind w:right="1320"/>
      </w:pPr>
      <w:r>
        <w:t>The arrangements for consulting young people with special educational needs about and involving them in their</w:t>
      </w:r>
      <w:r>
        <w:rPr>
          <w:spacing w:val="-3"/>
        </w:rPr>
        <w:t xml:space="preserve"> </w:t>
      </w:r>
      <w:r>
        <w:t>education</w:t>
      </w:r>
    </w:p>
    <w:p w14:paraId="60670FC1" w14:textId="7F41FDD3" w:rsidR="00CD769A" w:rsidRDefault="00CD769A" w:rsidP="00ED09D7">
      <w:pPr>
        <w:pStyle w:val="BodyText"/>
        <w:spacing w:after="240" w:line="276" w:lineRule="auto"/>
        <w:ind w:left="820" w:right="1217"/>
        <w:jc w:val="both"/>
      </w:pPr>
      <w:r>
        <w:t xml:space="preserve">Each </w:t>
      </w:r>
      <w:r w:rsidR="00D552AB">
        <w:t xml:space="preserve">pupil/young person will be consulted about and involved in the arrangements made for them as part of </w:t>
      </w:r>
      <w:r w:rsidR="00B23FE5">
        <w:t xml:space="preserve">=the </w:t>
      </w:r>
      <w:r w:rsidR="005E6003">
        <w:t>review of their</w:t>
      </w:r>
      <w:r w:rsidR="00B23FE5">
        <w:t xml:space="preserve"> EHCP</w:t>
      </w:r>
      <w:r w:rsidR="00D552AB">
        <w:t>. Parents are likely to play a more significant role in the childhood</w:t>
      </w:r>
      <w:r>
        <w:t xml:space="preserve"> / early developmental</w:t>
      </w:r>
      <w:r w:rsidR="00D552AB">
        <w:t xml:space="preserve"> years</w:t>
      </w:r>
      <w:r w:rsidR="005E6003">
        <w:t>,</w:t>
      </w:r>
      <w:r w:rsidR="00D552AB">
        <w:t xml:space="preserve"> with the young person taking more responsibility and acting </w:t>
      </w:r>
      <w:r w:rsidR="00CF338C">
        <w:t>more independently</w:t>
      </w:r>
      <w:r w:rsidR="00D552AB">
        <w:t xml:space="preserve"> </w:t>
      </w:r>
      <w:r w:rsidR="00CF338C">
        <w:t>later</w:t>
      </w:r>
      <w:r w:rsidR="00D552AB">
        <w:t xml:space="preserve">. </w:t>
      </w:r>
      <w:r>
        <w:t xml:space="preserve">If, once the young person reaches the age of 16, they are deemed </w:t>
      </w:r>
      <w:r w:rsidR="00757698">
        <w:t>not to have</w:t>
      </w:r>
      <w:r>
        <w:t xml:space="preserve"> </w:t>
      </w:r>
      <w:r w:rsidR="005E6003">
        <w:t>the capacity to make their own decisions, then each decision is made within the context of the Best Interests decision-making</w:t>
      </w:r>
      <w:r>
        <w:t xml:space="preserve"> process following a Mental Capacity Act assessment.</w:t>
      </w:r>
    </w:p>
    <w:p w14:paraId="6FDFA41E" w14:textId="6D58876A" w:rsidR="00BD7927" w:rsidRDefault="00D552AB" w:rsidP="00ED09D7">
      <w:pPr>
        <w:pStyle w:val="BodyText"/>
        <w:spacing w:after="240" w:line="276" w:lineRule="auto"/>
        <w:ind w:left="820" w:right="1217"/>
        <w:jc w:val="both"/>
      </w:pPr>
      <w:r>
        <w:t xml:space="preserve">This level of involvement usually occurs </w:t>
      </w:r>
      <w:r w:rsidR="005E6003">
        <w:t>before</w:t>
      </w:r>
      <w:r>
        <w:t xml:space="preserve"> admission to our services. Once referred to the Foundation’s education services</w:t>
      </w:r>
      <w:r w:rsidR="00CF338C">
        <w:t>,</w:t>
      </w:r>
      <w:r>
        <w:t xml:space="preserve"> we will </w:t>
      </w:r>
      <w:r w:rsidR="005E6003">
        <w:t>assess</w:t>
      </w:r>
      <w:r>
        <w:t xml:space="preserve"> </w:t>
      </w:r>
      <w:r w:rsidR="00CF338C">
        <w:t xml:space="preserve">the </w:t>
      </w:r>
      <w:r>
        <w:t>need and work with parents to identify areas requiring specialist input. W</w:t>
      </w:r>
      <w:r w:rsidR="00B23FE5">
        <w:t>h</w:t>
      </w:r>
      <w:r>
        <w:t>ere appropriate</w:t>
      </w:r>
      <w:r w:rsidR="005E6003">
        <w:t>,</w:t>
      </w:r>
      <w:r>
        <w:t xml:space="preserve"> we will engage the child/young person in all decisions related to their education and therapy. </w:t>
      </w:r>
      <w:r>
        <w:lastRenderedPageBreak/>
        <w:t xml:space="preserve">Stakeholder questionnaires are </w:t>
      </w:r>
      <w:r w:rsidR="00757698">
        <w:t>conducted</w:t>
      </w:r>
      <w:r>
        <w:t xml:space="preserve"> regularly and are part of the Annual Review process.</w:t>
      </w:r>
    </w:p>
    <w:p w14:paraId="3098F03F" w14:textId="77777777" w:rsidR="00722B82" w:rsidRPr="00ED09D7" w:rsidRDefault="00722B82" w:rsidP="00ED09D7">
      <w:pPr>
        <w:pStyle w:val="BodyText"/>
        <w:spacing w:after="240" w:line="276" w:lineRule="auto"/>
        <w:ind w:left="820" w:right="1217"/>
        <w:jc w:val="both"/>
      </w:pPr>
    </w:p>
    <w:p w14:paraId="69E42E98" w14:textId="77777777" w:rsidR="00BD7927" w:rsidRDefault="00BD7927" w:rsidP="00BD7927">
      <w:pPr>
        <w:pStyle w:val="Heading2"/>
        <w:numPr>
          <w:ilvl w:val="0"/>
          <w:numId w:val="1"/>
        </w:numPr>
        <w:tabs>
          <w:tab w:val="left" w:pos="1540"/>
          <w:tab w:val="left" w:pos="1541"/>
        </w:tabs>
        <w:spacing w:before="202" w:after="240" w:line="276" w:lineRule="auto"/>
        <w:ind w:right="1536"/>
      </w:pPr>
      <w:r>
        <w:t>Information concerning those learners with English as an Additional Language (EAL)</w:t>
      </w:r>
    </w:p>
    <w:p w14:paraId="549EC479" w14:textId="01DE0B00" w:rsidR="00BD7927" w:rsidRDefault="00BD7927" w:rsidP="00BD7927">
      <w:pPr>
        <w:pStyle w:val="Heading2"/>
        <w:tabs>
          <w:tab w:val="left" w:pos="1541"/>
        </w:tabs>
        <w:spacing w:before="202" w:after="240" w:line="276" w:lineRule="auto"/>
        <w:ind w:left="820" w:right="1536" w:firstLine="0"/>
        <w:rPr>
          <w:b w:val="0"/>
          <w:bCs w:val="0"/>
        </w:rPr>
      </w:pPr>
      <w:r w:rsidRPr="00042C8F">
        <w:rPr>
          <w:b w:val="0"/>
          <w:bCs w:val="0"/>
        </w:rPr>
        <w:t xml:space="preserve">Having a home language other than English is not considered a learning difficulty, but we do </w:t>
      </w:r>
      <w:proofErr w:type="spellStart"/>
      <w:r w:rsidRPr="00042C8F">
        <w:rPr>
          <w:b w:val="0"/>
          <w:bCs w:val="0"/>
        </w:rPr>
        <w:t>recognise</w:t>
      </w:r>
      <w:proofErr w:type="spellEnd"/>
      <w:r w:rsidRPr="00042C8F">
        <w:rPr>
          <w:b w:val="0"/>
          <w:bCs w:val="0"/>
        </w:rPr>
        <w:t xml:space="preserve"> that a child identified as SEND may also have EAL needs. Learners that are considered to have EAL as well as SEND will have equal access to the school curriculum, </w:t>
      </w:r>
      <w:proofErr w:type="gramStart"/>
      <w:r w:rsidRPr="00042C8F">
        <w:rPr>
          <w:b w:val="0"/>
          <w:bCs w:val="0"/>
        </w:rPr>
        <w:t>support</w:t>
      </w:r>
      <w:proofErr w:type="gramEnd"/>
      <w:r w:rsidRPr="00042C8F">
        <w:rPr>
          <w:b w:val="0"/>
          <w:bCs w:val="0"/>
        </w:rPr>
        <w:t xml:space="preserve"> and facilities. We will take into consideration factors linked to EAL that could impact a child’s progress and put strategies in place to mitigate this. Teaching will need to address the SEND and EAL of the learners. We will take into consideration the linguistic demands of English and ensure that any assessments are presented in a </w:t>
      </w:r>
      <w:proofErr w:type="gramStart"/>
      <w:r w:rsidRPr="00042C8F">
        <w:rPr>
          <w:b w:val="0"/>
          <w:bCs w:val="0"/>
        </w:rPr>
        <w:t>learners</w:t>
      </w:r>
      <w:proofErr w:type="gramEnd"/>
      <w:r w:rsidRPr="00042C8F">
        <w:rPr>
          <w:b w:val="0"/>
          <w:bCs w:val="0"/>
        </w:rPr>
        <w:t xml:space="preserve"> preferred language. When communicating with parents whose first language is not </w:t>
      </w:r>
      <w:proofErr w:type="gramStart"/>
      <w:r w:rsidRPr="00042C8F">
        <w:rPr>
          <w:b w:val="0"/>
          <w:bCs w:val="0"/>
        </w:rPr>
        <w:t>English</w:t>
      </w:r>
      <w:proofErr w:type="gramEnd"/>
      <w:r w:rsidRPr="00042C8F">
        <w:rPr>
          <w:b w:val="0"/>
          <w:bCs w:val="0"/>
        </w:rPr>
        <w:t xml:space="preserve"> we will tailor schools communications to encourage positive dialogue about learning and offer sustained support when needed.</w:t>
      </w:r>
    </w:p>
    <w:p w14:paraId="6CA3F9E8" w14:textId="77777777" w:rsidR="00722B82" w:rsidRPr="00BD7927" w:rsidRDefault="00722B82" w:rsidP="00BD7927">
      <w:pPr>
        <w:pStyle w:val="Heading2"/>
        <w:tabs>
          <w:tab w:val="left" w:pos="1541"/>
        </w:tabs>
        <w:spacing w:before="202" w:after="240" w:line="276" w:lineRule="auto"/>
        <w:ind w:left="820" w:right="1536" w:firstLine="0"/>
        <w:rPr>
          <w:b w:val="0"/>
          <w:bCs w:val="0"/>
        </w:rPr>
      </w:pPr>
    </w:p>
    <w:p w14:paraId="493F6B73" w14:textId="71A7FCEB" w:rsidR="00EE220E" w:rsidRDefault="00D552AB" w:rsidP="00590E28">
      <w:pPr>
        <w:pStyle w:val="Heading2"/>
        <w:numPr>
          <w:ilvl w:val="0"/>
          <w:numId w:val="1"/>
        </w:numPr>
        <w:tabs>
          <w:tab w:val="left" w:pos="1541"/>
        </w:tabs>
        <w:spacing w:after="240" w:line="276" w:lineRule="auto"/>
        <w:ind w:right="1215"/>
        <w:jc w:val="both"/>
      </w:pPr>
      <w:r>
        <w:t>The arrangements made by the Governing Body relating to the treatment of complaints from parents of pupils/young people with special educational needs concerning the provision made within our</w:t>
      </w:r>
      <w:r>
        <w:rPr>
          <w:spacing w:val="-11"/>
        </w:rPr>
        <w:t xml:space="preserve"> </w:t>
      </w:r>
      <w:proofErr w:type="gramStart"/>
      <w:r>
        <w:t>services</w:t>
      </w:r>
      <w:proofErr w:type="gramEnd"/>
    </w:p>
    <w:p w14:paraId="13BC30FB" w14:textId="7067E99A" w:rsidR="00EE220E" w:rsidRPr="00ED09D7" w:rsidRDefault="00CD769A" w:rsidP="00ED09D7">
      <w:pPr>
        <w:pStyle w:val="BodyText"/>
        <w:spacing w:after="240" w:line="276" w:lineRule="auto"/>
        <w:ind w:left="820" w:right="1220"/>
        <w:jc w:val="both"/>
      </w:pPr>
      <w:r>
        <w:t>Our</w:t>
      </w:r>
      <w:r w:rsidR="00D552AB">
        <w:t xml:space="preserve"> Com</w:t>
      </w:r>
      <w:r>
        <w:t>pliments, Comments and Com</w:t>
      </w:r>
      <w:r w:rsidR="00D552AB">
        <w:t>plaints Policy</w:t>
      </w:r>
      <w:r w:rsidR="005E6003">
        <w:t xml:space="preserve"> outlines how parents can communicate difficulties, complaints and issues regarding their child’s education provision</w:t>
      </w:r>
      <w:r w:rsidR="00CF338C">
        <w:t xml:space="preserve"> and</w:t>
      </w:r>
      <w:r w:rsidR="005E6003">
        <w:t xml:space="preserve"> give</w:t>
      </w:r>
      <w:r>
        <w:t xml:space="preserve"> us more positive feedback on our provision</w:t>
      </w:r>
      <w:r w:rsidR="00D552AB">
        <w:t xml:space="preserve">. </w:t>
      </w:r>
      <w:r>
        <w:t>This</w:t>
      </w:r>
      <w:r w:rsidR="005E6003">
        <w:t xml:space="preserve"> </w:t>
      </w:r>
      <w:r w:rsidR="00D552AB">
        <w:t xml:space="preserve">is published on our websites. We encourage parents to discuss their concerns with a </w:t>
      </w:r>
      <w:r w:rsidR="00757698">
        <w:t>class team member. If</w:t>
      </w:r>
      <w:r w:rsidR="005E6003">
        <w:t xml:space="preserve"> issues are not resolved, we further advise the </w:t>
      </w:r>
      <w:r w:rsidR="00D552AB">
        <w:t>involvement of a senior manager</w:t>
      </w:r>
      <w:r w:rsidR="00711661">
        <w:t xml:space="preserve"> or</w:t>
      </w:r>
      <w:r w:rsidR="00D552AB">
        <w:t xml:space="preserve"> Hea</w:t>
      </w:r>
      <w:r w:rsidR="00711661">
        <w:t>dteacher / Principal</w:t>
      </w:r>
      <w:r w:rsidR="00D552AB">
        <w:t xml:space="preserve">. </w:t>
      </w:r>
      <w:r w:rsidR="00CF338C">
        <w:t>The Foundation Executive Team and school Governors may become involved if the complaint escalates</w:t>
      </w:r>
      <w:r w:rsidR="00D552AB">
        <w:t>.</w:t>
      </w:r>
    </w:p>
    <w:p w14:paraId="35AFBB6A" w14:textId="77777777" w:rsidR="00EE220E" w:rsidRDefault="00D552AB" w:rsidP="00590E28">
      <w:pPr>
        <w:pStyle w:val="BodyText"/>
        <w:spacing w:after="240"/>
        <w:ind w:left="1631"/>
      </w:pPr>
      <w:r>
        <w:t>The Chairs of the Governing Bodies are:</w:t>
      </w:r>
    </w:p>
    <w:p w14:paraId="736277AC" w14:textId="0CA801A9" w:rsidR="009631BB" w:rsidRDefault="00CD769A" w:rsidP="00590E28">
      <w:pPr>
        <w:pStyle w:val="BodyText"/>
        <w:spacing w:before="41" w:after="240" w:line="276" w:lineRule="auto"/>
        <w:ind w:left="1631" w:right="2148"/>
      </w:pPr>
      <w:r>
        <w:t>Susan Jopling</w:t>
      </w:r>
      <w:r w:rsidR="00D552AB">
        <w:t xml:space="preserve"> - Percy Hedley School and Northern Counties School </w:t>
      </w:r>
    </w:p>
    <w:p w14:paraId="31B5AE1F" w14:textId="3A0881A5" w:rsidR="00EE220E" w:rsidRDefault="00D552AB" w:rsidP="00590E28">
      <w:pPr>
        <w:pStyle w:val="BodyText"/>
        <w:spacing w:before="41" w:after="240" w:line="276" w:lineRule="auto"/>
        <w:ind w:left="1631" w:right="2148"/>
      </w:pPr>
      <w:r>
        <w:t>Anne Woods – Hedleys College</w:t>
      </w:r>
    </w:p>
    <w:p w14:paraId="32752203" w14:textId="19FB63C2" w:rsidR="00EE220E" w:rsidRPr="00ED09D7" w:rsidRDefault="00D552AB" w:rsidP="00ED09D7">
      <w:pPr>
        <w:pStyle w:val="BodyText"/>
        <w:spacing w:before="1" w:after="240"/>
        <w:ind w:left="1631"/>
      </w:pPr>
      <w:r>
        <w:t>Both can be contacted through school/college offices.</w:t>
      </w:r>
    </w:p>
    <w:p w14:paraId="5EBF15CC" w14:textId="1844E7FA" w:rsidR="00EE220E" w:rsidRPr="00ED09D7" w:rsidRDefault="00D552AB" w:rsidP="00ED09D7">
      <w:pPr>
        <w:pStyle w:val="BodyText"/>
        <w:spacing w:after="240" w:line="276" w:lineRule="auto"/>
        <w:ind w:left="820" w:right="1215"/>
        <w:jc w:val="both"/>
      </w:pPr>
      <w:r>
        <w:t xml:space="preserve">If the complaint is not resolved after consideration by the Governing Board, then a disagreement resolution service or mediation service can be contracted. If unresolved </w:t>
      </w:r>
      <w:r>
        <w:lastRenderedPageBreak/>
        <w:t xml:space="preserve">after this, the complainant can appeal to the </w:t>
      </w:r>
      <w:r w:rsidR="00757698">
        <w:t>First–tier</w:t>
      </w:r>
      <w:r w:rsidR="005E6003">
        <w:t xml:space="preserve"> Tribunal (Special Educational Needs and Disability) if the case refers to disability discrimination</w:t>
      </w:r>
      <w:r>
        <w:t xml:space="preserve"> or the Secretary of State for all other cases.</w:t>
      </w:r>
    </w:p>
    <w:p w14:paraId="63B42F0A" w14:textId="3E8B4E71" w:rsidR="00EE220E" w:rsidRDefault="00D552AB" w:rsidP="00590E28">
      <w:pPr>
        <w:pStyle w:val="BodyText"/>
        <w:spacing w:after="240" w:line="276" w:lineRule="auto"/>
        <w:ind w:left="820" w:right="1217"/>
        <w:jc w:val="both"/>
      </w:pPr>
      <w:r>
        <w:t>There are some circumstances, usually for children who have a Statement of SEN</w:t>
      </w:r>
      <w:r w:rsidR="005E6003">
        <w:t>,</w:t>
      </w:r>
      <w:r>
        <w:t xml:space="preserve"> where there is a statutory right for parents to appeal against a decision of the Local Authority. </w:t>
      </w:r>
      <w:r w:rsidR="00CF338C">
        <w:t>Our services cannot investigate complaints which fall within this category</w:t>
      </w:r>
      <w:r>
        <w:t>.</w:t>
      </w:r>
    </w:p>
    <w:p w14:paraId="46137A48" w14:textId="52A314EF" w:rsidR="00042C8F" w:rsidRDefault="00042C8F" w:rsidP="00590E28">
      <w:pPr>
        <w:pStyle w:val="BodyText"/>
        <w:spacing w:after="240" w:line="276" w:lineRule="auto"/>
        <w:ind w:left="820" w:right="1217"/>
        <w:jc w:val="both"/>
      </w:pPr>
    </w:p>
    <w:p w14:paraId="733552EA" w14:textId="5566FB1A" w:rsidR="00EE220E" w:rsidRPr="00ED09D7" w:rsidRDefault="00D552AB" w:rsidP="00ED09D7">
      <w:pPr>
        <w:pStyle w:val="Heading2"/>
        <w:numPr>
          <w:ilvl w:val="0"/>
          <w:numId w:val="1"/>
        </w:numPr>
        <w:tabs>
          <w:tab w:val="left" w:pos="1540"/>
          <w:tab w:val="left" w:pos="1541"/>
        </w:tabs>
        <w:spacing w:before="202" w:after="240" w:line="276" w:lineRule="auto"/>
        <w:ind w:right="1536"/>
      </w:pPr>
      <w:r>
        <w:t xml:space="preserve">How </w:t>
      </w:r>
      <w:r w:rsidR="005E6003">
        <w:t xml:space="preserve">does </w:t>
      </w:r>
      <w:r>
        <w:t xml:space="preserve">the governing body </w:t>
      </w:r>
      <w:r w:rsidR="005E6003">
        <w:t>involve</w:t>
      </w:r>
      <w:r>
        <w:t xml:space="preserve"> other bodies, including health and social services bodies, local authority support services and voluntary organisations, in meeting the needs of pupils with special educational needs and in supporting the families of such</w:t>
      </w:r>
      <w:r>
        <w:rPr>
          <w:spacing w:val="-4"/>
        </w:rPr>
        <w:t xml:space="preserve"> </w:t>
      </w:r>
      <w:proofErr w:type="gramStart"/>
      <w:r>
        <w:t>pupils</w:t>
      </w:r>
      <w:proofErr w:type="gramEnd"/>
    </w:p>
    <w:p w14:paraId="5FBAE09A" w14:textId="77777777" w:rsidR="00EE220E" w:rsidRDefault="00D552AB" w:rsidP="00590E28">
      <w:pPr>
        <w:pStyle w:val="BodyText"/>
        <w:spacing w:before="1" w:after="240"/>
        <w:ind w:left="820"/>
      </w:pPr>
      <w:r>
        <w:t>The Governing Body/schools and college have engaged with the following bodies:</w:t>
      </w:r>
    </w:p>
    <w:p w14:paraId="1F476F0E" w14:textId="77777777" w:rsidR="00EE220E" w:rsidRDefault="00D552AB" w:rsidP="00590E28">
      <w:pPr>
        <w:pStyle w:val="ListParagraph"/>
        <w:numPr>
          <w:ilvl w:val="1"/>
          <w:numId w:val="1"/>
        </w:numPr>
        <w:tabs>
          <w:tab w:val="left" w:pos="1540"/>
          <w:tab w:val="left" w:pos="1541"/>
        </w:tabs>
        <w:spacing w:before="39" w:after="240"/>
        <w:ind w:left="1540" w:hanging="361"/>
        <w:rPr>
          <w:sz w:val="24"/>
        </w:rPr>
      </w:pPr>
      <w:r>
        <w:rPr>
          <w:sz w:val="24"/>
        </w:rPr>
        <w:t>Schools North East</w:t>
      </w:r>
    </w:p>
    <w:p w14:paraId="127C3046" w14:textId="77777777" w:rsidR="00EE220E" w:rsidRDefault="00D552AB" w:rsidP="00590E28">
      <w:pPr>
        <w:pStyle w:val="ListParagraph"/>
        <w:numPr>
          <w:ilvl w:val="1"/>
          <w:numId w:val="1"/>
        </w:numPr>
        <w:tabs>
          <w:tab w:val="left" w:pos="1540"/>
          <w:tab w:val="left" w:pos="1541"/>
        </w:tabs>
        <w:spacing w:before="39" w:after="240"/>
        <w:ind w:left="1540" w:hanging="361"/>
        <w:rPr>
          <w:sz w:val="24"/>
        </w:rPr>
      </w:pPr>
      <w:r>
        <w:rPr>
          <w:sz w:val="24"/>
        </w:rPr>
        <w:t>National Association of Special</w:t>
      </w:r>
      <w:r>
        <w:rPr>
          <w:spacing w:val="-8"/>
          <w:sz w:val="24"/>
        </w:rPr>
        <w:t xml:space="preserve"> </w:t>
      </w:r>
      <w:r>
        <w:rPr>
          <w:sz w:val="24"/>
        </w:rPr>
        <w:t>Schools</w:t>
      </w:r>
    </w:p>
    <w:p w14:paraId="4154AC25" w14:textId="77777777" w:rsidR="00EE220E" w:rsidRDefault="00D552AB" w:rsidP="00590E28">
      <w:pPr>
        <w:pStyle w:val="ListParagraph"/>
        <w:numPr>
          <w:ilvl w:val="1"/>
          <w:numId w:val="1"/>
        </w:numPr>
        <w:tabs>
          <w:tab w:val="left" w:pos="1540"/>
          <w:tab w:val="left" w:pos="1541"/>
        </w:tabs>
        <w:spacing w:before="40" w:after="240"/>
        <w:ind w:left="1540" w:hanging="361"/>
        <w:rPr>
          <w:sz w:val="24"/>
        </w:rPr>
      </w:pPr>
      <w:r>
        <w:rPr>
          <w:sz w:val="24"/>
        </w:rPr>
        <w:t>Federation of Leaders in Special</w:t>
      </w:r>
      <w:r>
        <w:rPr>
          <w:spacing w:val="-4"/>
          <w:sz w:val="24"/>
        </w:rPr>
        <w:t xml:space="preserve"> </w:t>
      </w:r>
      <w:r>
        <w:rPr>
          <w:sz w:val="24"/>
        </w:rPr>
        <w:t>Schools</w:t>
      </w:r>
    </w:p>
    <w:p w14:paraId="685CE28D" w14:textId="77777777" w:rsidR="00EE220E" w:rsidRDefault="00D552AB" w:rsidP="00590E28">
      <w:pPr>
        <w:pStyle w:val="ListParagraph"/>
        <w:numPr>
          <w:ilvl w:val="1"/>
          <w:numId w:val="1"/>
        </w:numPr>
        <w:tabs>
          <w:tab w:val="left" w:pos="1540"/>
          <w:tab w:val="left" w:pos="1541"/>
        </w:tabs>
        <w:spacing w:before="39" w:after="240"/>
        <w:ind w:left="1540" w:hanging="361"/>
        <w:rPr>
          <w:sz w:val="24"/>
        </w:rPr>
      </w:pPr>
      <w:r>
        <w:rPr>
          <w:sz w:val="24"/>
        </w:rPr>
        <w:t>Newcastle Health Authority, Northumberland Health</w:t>
      </w:r>
      <w:r>
        <w:rPr>
          <w:spacing w:val="-3"/>
          <w:sz w:val="24"/>
        </w:rPr>
        <w:t xml:space="preserve"> </w:t>
      </w:r>
      <w:r>
        <w:rPr>
          <w:sz w:val="24"/>
        </w:rPr>
        <w:t>Authority</w:t>
      </w:r>
    </w:p>
    <w:p w14:paraId="4E6C36A1" w14:textId="793450F7" w:rsidR="00EE220E" w:rsidRDefault="00D552AB" w:rsidP="00590E28">
      <w:pPr>
        <w:pStyle w:val="ListParagraph"/>
        <w:numPr>
          <w:ilvl w:val="1"/>
          <w:numId w:val="1"/>
        </w:numPr>
        <w:tabs>
          <w:tab w:val="left" w:pos="1540"/>
          <w:tab w:val="left" w:pos="1541"/>
        </w:tabs>
        <w:spacing w:before="40" w:after="240" w:line="273" w:lineRule="auto"/>
        <w:ind w:left="1540" w:right="1399"/>
        <w:rPr>
          <w:sz w:val="24"/>
        </w:rPr>
      </w:pPr>
      <w:r>
        <w:rPr>
          <w:sz w:val="24"/>
        </w:rPr>
        <w:t xml:space="preserve">Link to Disabled Children’s Service/Charities for support to families </w:t>
      </w:r>
      <w:r w:rsidR="005E6003">
        <w:rPr>
          <w:sz w:val="24"/>
        </w:rPr>
        <w:t>of</w:t>
      </w:r>
      <w:r>
        <w:rPr>
          <w:sz w:val="24"/>
        </w:rPr>
        <w:t xml:space="preserve"> pupils with high</w:t>
      </w:r>
      <w:r>
        <w:rPr>
          <w:spacing w:val="-1"/>
          <w:sz w:val="24"/>
        </w:rPr>
        <w:t xml:space="preserve"> </w:t>
      </w:r>
      <w:r>
        <w:rPr>
          <w:sz w:val="24"/>
        </w:rPr>
        <w:t>needs</w:t>
      </w:r>
    </w:p>
    <w:p w14:paraId="28789E8C" w14:textId="77777777" w:rsidR="00EE220E" w:rsidRDefault="00D552AB" w:rsidP="00590E28">
      <w:pPr>
        <w:pStyle w:val="ListParagraph"/>
        <w:numPr>
          <w:ilvl w:val="1"/>
          <w:numId w:val="1"/>
        </w:numPr>
        <w:tabs>
          <w:tab w:val="left" w:pos="1540"/>
          <w:tab w:val="left" w:pos="1541"/>
        </w:tabs>
        <w:spacing w:before="1" w:after="240"/>
        <w:ind w:left="1540" w:hanging="361"/>
        <w:rPr>
          <w:sz w:val="24"/>
        </w:rPr>
      </w:pPr>
      <w:r>
        <w:rPr>
          <w:sz w:val="24"/>
        </w:rPr>
        <w:t>Newcastle University</w:t>
      </w:r>
    </w:p>
    <w:p w14:paraId="36673574" w14:textId="77777777" w:rsidR="00EE220E" w:rsidRDefault="00D552AB" w:rsidP="00590E28">
      <w:pPr>
        <w:pStyle w:val="ListParagraph"/>
        <w:numPr>
          <w:ilvl w:val="1"/>
          <w:numId w:val="1"/>
        </w:numPr>
        <w:tabs>
          <w:tab w:val="left" w:pos="1540"/>
          <w:tab w:val="left" w:pos="1541"/>
        </w:tabs>
        <w:spacing w:before="40" w:after="240"/>
        <w:ind w:left="1540" w:hanging="361"/>
        <w:rPr>
          <w:sz w:val="24"/>
        </w:rPr>
      </w:pPr>
      <w:r>
        <w:rPr>
          <w:sz w:val="24"/>
        </w:rPr>
        <w:t>University of Northumbria (re</w:t>
      </w:r>
      <w:r>
        <w:rPr>
          <w:spacing w:val="2"/>
          <w:sz w:val="24"/>
        </w:rPr>
        <w:t xml:space="preserve"> </w:t>
      </w:r>
      <w:r>
        <w:rPr>
          <w:sz w:val="24"/>
        </w:rPr>
        <w:t>therapy)</w:t>
      </w:r>
    </w:p>
    <w:p w14:paraId="307A7FC1" w14:textId="77777777" w:rsidR="00EE220E" w:rsidRDefault="00D552AB" w:rsidP="00590E28">
      <w:pPr>
        <w:pStyle w:val="ListParagraph"/>
        <w:numPr>
          <w:ilvl w:val="1"/>
          <w:numId w:val="1"/>
        </w:numPr>
        <w:tabs>
          <w:tab w:val="left" w:pos="1540"/>
          <w:tab w:val="left" w:pos="1541"/>
        </w:tabs>
        <w:spacing w:before="39" w:after="240"/>
        <w:ind w:left="1540" w:hanging="361"/>
        <w:rPr>
          <w:sz w:val="24"/>
        </w:rPr>
      </w:pPr>
      <w:r>
        <w:rPr>
          <w:sz w:val="24"/>
        </w:rPr>
        <w:t>Wheelchair</w:t>
      </w:r>
      <w:r>
        <w:rPr>
          <w:spacing w:val="-3"/>
          <w:sz w:val="24"/>
        </w:rPr>
        <w:t xml:space="preserve"> </w:t>
      </w:r>
      <w:r>
        <w:rPr>
          <w:sz w:val="24"/>
        </w:rPr>
        <w:t>services</w:t>
      </w:r>
    </w:p>
    <w:p w14:paraId="49E8CFFF" w14:textId="24DEE5CA" w:rsidR="00EE220E" w:rsidRDefault="00D552AB" w:rsidP="00590E28">
      <w:pPr>
        <w:pStyle w:val="ListParagraph"/>
        <w:numPr>
          <w:ilvl w:val="1"/>
          <w:numId w:val="1"/>
        </w:numPr>
        <w:tabs>
          <w:tab w:val="left" w:pos="1540"/>
          <w:tab w:val="left" w:pos="1541"/>
        </w:tabs>
        <w:spacing w:before="40" w:after="240"/>
        <w:ind w:left="1540" w:hanging="361"/>
        <w:rPr>
          <w:sz w:val="24"/>
        </w:rPr>
      </w:pPr>
      <w:r>
        <w:rPr>
          <w:sz w:val="24"/>
        </w:rPr>
        <w:t>NASEN, Key Governor and education services</w:t>
      </w:r>
      <w:r>
        <w:rPr>
          <w:spacing w:val="-5"/>
          <w:sz w:val="24"/>
        </w:rPr>
        <w:t xml:space="preserve"> </w:t>
      </w:r>
      <w:r>
        <w:rPr>
          <w:sz w:val="24"/>
        </w:rPr>
        <w:t>etc.</w:t>
      </w:r>
    </w:p>
    <w:p w14:paraId="162245BC" w14:textId="7CC6FB60" w:rsidR="00ED09D7" w:rsidRPr="00ED09D7" w:rsidRDefault="00ED09D7" w:rsidP="00590E28">
      <w:pPr>
        <w:pStyle w:val="ListParagraph"/>
        <w:numPr>
          <w:ilvl w:val="1"/>
          <w:numId w:val="1"/>
        </w:numPr>
        <w:tabs>
          <w:tab w:val="left" w:pos="1540"/>
          <w:tab w:val="left" w:pos="1541"/>
        </w:tabs>
        <w:spacing w:before="40" w:after="240"/>
        <w:ind w:left="1540" w:hanging="361"/>
        <w:rPr>
          <w:sz w:val="24"/>
        </w:rPr>
      </w:pPr>
      <w:r>
        <w:rPr>
          <w:sz w:val="24"/>
        </w:rPr>
        <w:t>Natspec</w:t>
      </w:r>
    </w:p>
    <w:p w14:paraId="16BC7545" w14:textId="5E67123B" w:rsidR="00EE220E" w:rsidRPr="00ED09D7" w:rsidRDefault="00D552AB" w:rsidP="00ED09D7">
      <w:pPr>
        <w:pStyle w:val="ListParagraph"/>
        <w:numPr>
          <w:ilvl w:val="0"/>
          <w:numId w:val="1"/>
        </w:numPr>
        <w:tabs>
          <w:tab w:val="left" w:pos="1541"/>
        </w:tabs>
        <w:spacing w:before="169" w:after="240" w:line="276" w:lineRule="auto"/>
        <w:ind w:right="1223"/>
        <w:jc w:val="both"/>
        <w:rPr>
          <w:b/>
          <w:bCs/>
        </w:rPr>
      </w:pPr>
      <w:r w:rsidRPr="00ED09D7">
        <w:rPr>
          <w:b/>
          <w:bCs/>
        </w:rPr>
        <w:t xml:space="preserve">The contact details of support services for the parents of pupils with special educational needs, including those for arrangements made </w:t>
      </w:r>
      <w:r w:rsidR="005E6003">
        <w:rPr>
          <w:b/>
          <w:bCs/>
        </w:rPr>
        <w:t>by</w:t>
      </w:r>
      <w:r w:rsidRPr="00ED09D7">
        <w:rPr>
          <w:b/>
          <w:bCs/>
        </w:rPr>
        <w:t xml:space="preserve"> clause 32 (Parent Partnership</w:t>
      </w:r>
      <w:r w:rsidRPr="00ED09D7">
        <w:rPr>
          <w:b/>
          <w:bCs/>
          <w:spacing w:val="-3"/>
        </w:rPr>
        <w:t xml:space="preserve"> </w:t>
      </w:r>
      <w:r w:rsidRPr="00ED09D7">
        <w:rPr>
          <w:b/>
          <w:bCs/>
        </w:rPr>
        <w:t>Services)</w:t>
      </w:r>
    </w:p>
    <w:p w14:paraId="29BBF279" w14:textId="0FE2603F" w:rsidR="00EE220E" w:rsidRDefault="00D552AB" w:rsidP="00ED09D7">
      <w:pPr>
        <w:pStyle w:val="BodyText"/>
        <w:spacing w:after="240"/>
        <w:ind w:left="820" w:right="1218"/>
        <w:jc w:val="both"/>
      </w:pPr>
      <w:r>
        <w:t>LA provide free, impartial, confidential</w:t>
      </w:r>
      <w:r w:rsidR="005E6003">
        <w:t xml:space="preserve"> advice, </w:t>
      </w:r>
      <w:r w:rsidR="00985F55">
        <w:t>support,</w:t>
      </w:r>
      <w:r w:rsidR="005E6003">
        <w:t xml:space="preserve"> and options around educational issues for parents who have children with special educational needs or disabilities.</w:t>
      </w:r>
      <w:r>
        <w:t xml:space="preserve"> They empower parents to play an active and informed role in their child’s education. They can be contacted on respective county council websites</w:t>
      </w:r>
      <w:r w:rsidR="00CD769A">
        <w:t>.</w:t>
      </w:r>
    </w:p>
    <w:p w14:paraId="22375CCD" w14:textId="72FD4000" w:rsidR="00EE220E" w:rsidRPr="00ED09D7" w:rsidRDefault="00D552AB" w:rsidP="00ED09D7">
      <w:pPr>
        <w:pStyle w:val="Heading2"/>
        <w:numPr>
          <w:ilvl w:val="0"/>
          <w:numId w:val="1"/>
        </w:numPr>
        <w:tabs>
          <w:tab w:val="left" w:pos="1541"/>
        </w:tabs>
        <w:spacing w:after="240" w:line="276" w:lineRule="auto"/>
        <w:ind w:right="1222"/>
        <w:jc w:val="both"/>
      </w:pPr>
      <w:r>
        <w:lastRenderedPageBreak/>
        <w:t>The school’s arrangements for supporting pupils with special educational needs in transferring between phases of education or in preparing for adulthood and independent</w:t>
      </w:r>
      <w:r>
        <w:rPr>
          <w:spacing w:val="-3"/>
        </w:rPr>
        <w:t xml:space="preserve"> </w:t>
      </w:r>
      <w:r>
        <w:t>living</w:t>
      </w:r>
    </w:p>
    <w:p w14:paraId="23D34EAB" w14:textId="014D0F3C" w:rsidR="00EE220E" w:rsidRPr="00ED09D7" w:rsidRDefault="00D552AB" w:rsidP="00ED09D7">
      <w:pPr>
        <w:pStyle w:val="BodyText"/>
        <w:spacing w:before="1" w:after="240" w:line="276" w:lineRule="auto"/>
        <w:ind w:left="820" w:right="1223"/>
        <w:jc w:val="both"/>
      </w:pPr>
      <w:r>
        <w:t xml:space="preserve">We work closely with the educational settings used by the pupils before they transfer to us </w:t>
      </w:r>
      <w:r w:rsidR="005E6003">
        <w:t>to seek the information that will make the transfer as</w:t>
      </w:r>
      <w:r>
        <w:t xml:space="preserve"> seamless as possible.</w:t>
      </w:r>
      <w:r w:rsidR="00ED09D7">
        <w:t xml:space="preserve"> </w:t>
      </w:r>
      <w:r>
        <w:t xml:space="preserve">We also contribute information to a </w:t>
      </w:r>
      <w:r w:rsidR="005E6003">
        <w:t>pupil’s</w:t>
      </w:r>
      <w:r>
        <w:t xml:space="preserve"> destination by providing information to the next setting.</w:t>
      </w:r>
    </w:p>
    <w:p w14:paraId="7CC619E8" w14:textId="4D5763BD" w:rsidR="00EE220E" w:rsidRPr="00ED09D7" w:rsidRDefault="00D552AB" w:rsidP="00ED09D7">
      <w:pPr>
        <w:pStyle w:val="Heading2"/>
        <w:numPr>
          <w:ilvl w:val="0"/>
          <w:numId w:val="1"/>
        </w:numPr>
        <w:tabs>
          <w:tab w:val="left" w:pos="1540"/>
          <w:tab w:val="left" w:pos="1541"/>
        </w:tabs>
        <w:spacing w:after="240"/>
        <w:ind w:hanging="721"/>
      </w:pPr>
      <w:r>
        <w:t>Information on where the Local Authority’s local offer is</w:t>
      </w:r>
      <w:r>
        <w:rPr>
          <w:spacing w:val="-7"/>
        </w:rPr>
        <w:t xml:space="preserve"> </w:t>
      </w:r>
      <w:r>
        <w:t>published</w:t>
      </w:r>
    </w:p>
    <w:p w14:paraId="2FC2915D" w14:textId="26842F4C" w:rsidR="00EE220E" w:rsidRDefault="00D552AB" w:rsidP="00590E28">
      <w:pPr>
        <w:pStyle w:val="BodyText"/>
        <w:spacing w:after="240" w:line="276" w:lineRule="auto"/>
        <w:ind w:left="820" w:right="1223"/>
        <w:jc w:val="both"/>
      </w:pPr>
      <w:r>
        <w:t>The Local Authority’s local offer is published on their websites</w:t>
      </w:r>
      <w:r w:rsidR="005E6003">
        <w:t>,</w:t>
      </w:r>
      <w:r>
        <w:t xml:space="preserve"> and parents without internet access should make an appointment with the staff if they wish to consider a transfer of school</w:t>
      </w:r>
      <w:r w:rsidR="009A45E8">
        <w:t xml:space="preserve"> or</w:t>
      </w:r>
      <w:r>
        <w:t xml:space="preserve"> move to FE.</w:t>
      </w:r>
      <w:r w:rsidR="00711661">
        <w:t xml:space="preserve"> All local authorities have independent advice </w:t>
      </w:r>
      <w:r w:rsidR="009A45E8">
        <w:t>services</w:t>
      </w:r>
      <w:r w:rsidR="005E6003">
        <w:t xml:space="preserve"> called SENDIAS, with staff who can help access</w:t>
      </w:r>
      <w:r w:rsidR="00711661">
        <w:t xml:space="preserve"> diagnoses, SEND support and specialist services.</w:t>
      </w:r>
    </w:p>
    <w:p w14:paraId="47570DCD" w14:textId="77777777" w:rsidR="00EC262C" w:rsidRDefault="00EC262C" w:rsidP="00590E28">
      <w:pPr>
        <w:pStyle w:val="BodyText"/>
        <w:spacing w:after="240" w:line="276" w:lineRule="auto"/>
        <w:ind w:left="820" w:right="1223"/>
        <w:jc w:val="both"/>
      </w:pPr>
    </w:p>
    <w:p w14:paraId="189B54C8" w14:textId="30E82CF1" w:rsidR="00EE220E" w:rsidRDefault="00D552AB" w:rsidP="00BD78E7">
      <w:pPr>
        <w:pStyle w:val="Heading1"/>
        <w:numPr>
          <w:ilvl w:val="0"/>
          <w:numId w:val="7"/>
        </w:numPr>
        <w:spacing w:before="102" w:after="240"/>
        <w:jc w:val="both"/>
      </w:pPr>
      <w:r>
        <w:t>Monitoring &amp; Review</w:t>
      </w:r>
    </w:p>
    <w:p w14:paraId="0DF588C5" w14:textId="3CCAE5EF" w:rsidR="00EE220E" w:rsidRDefault="00BD78E7" w:rsidP="00BD78E7">
      <w:pPr>
        <w:pStyle w:val="BodyText"/>
        <w:spacing w:after="240"/>
        <w:ind w:left="360"/>
        <w:rPr>
          <w:sz w:val="20"/>
        </w:rPr>
      </w:pPr>
      <w:r>
        <w:rPr>
          <w:rStyle w:val="normaltextrun"/>
          <w:color w:val="000000"/>
          <w:shd w:val="clear" w:color="auto" w:fill="FFFFFF"/>
        </w:rPr>
        <w:t xml:space="preserve">Overall responsibility for the operation of the procedure lies with the Head. The </w:t>
      </w:r>
      <w:r w:rsidR="005E6003">
        <w:rPr>
          <w:rStyle w:val="normaltextrun"/>
          <w:color w:val="000000"/>
          <w:shd w:val="clear" w:color="auto" w:fill="FFFFFF"/>
        </w:rPr>
        <w:t>procedure's effectiveness</w:t>
      </w:r>
      <w:r>
        <w:rPr>
          <w:rStyle w:val="normaltextrun"/>
          <w:color w:val="000000"/>
          <w:shd w:val="clear" w:color="auto" w:fill="FFFFFF"/>
        </w:rPr>
        <w:t xml:space="preserve"> will be formally reviewed and monitored as a minimum on an annual basis to ensure that it continues to meet the requirements of The Foundation</w:t>
      </w:r>
      <w:r w:rsidR="005E6003">
        <w:rPr>
          <w:rStyle w:val="normaltextrun"/>
          <w:color w:val="000000"/>
          <w:shd w:val="clear" w:color="auto" w:fill="FFFFFF"/>
        </w:rPr>
        <w:t xml:space="preserve"> and </w:t>
      </w:r>
      <w:r>
        <w:rPr>
          <w:rStyle w:val="normaltextrun"/>
          <w:color w:val="000000"/>
          <w:shd w:val="clear" w:color="auto" w:fill="FFFFFF"/>
        </w:rPr>
        <w:t>the specific service area and that it reflects best practice and statutory legislation as appropriate.</w:t>
      </w:r>
      <w:r>
        <w:rPr>
          <w:rStyle w:val="eop"/>
          <w:color w:val="000000"/>
          <w:shd w:val="clear" w:color="auto" w:fill="FFFFFF"/>
        </w:rPr>
        <w:t> </w:t>
      </w:r>
    </w:p>
    <w:p w14:paraId="1F8CB92C" w14:textId="77777777" w:rsidR="00EE220E" w:rsidRDefault="00EE220E" w:rsidP="00590E28">
      <w:pPr>
        <w:pStyle w:val="BodyText"/>
        <w:spacing w:after="240"/>
        <w:rPr>
          <w:sz w:val="20"/>
        </w:rPr>
      </w:pPr>
    </w:p>
    <w:p w14:paraId="74A88B06" w14:textId="77777777" w:rsidR="00EE220E" w:rsidRDefault="00EE220E" w:rsidP="00590E28">
      <w:pPr>
        <w:pStyle w:val="BodyText"/>
        <w:spacing w:after="240"/>
        <w:rPr>
          <w:sz w:val="22"/>
        </w:rPr>
      </w:pPr>
    </w:p>
    <w:p w14:paraId="11ED2DD7" w14:textId="77777777" w:rsidR="00931C37" w:rsidRDefault="00931C37" w:rsidP="00590E28">
      <w:pPr>
        <w:spacing w:after="240"/>
      </w:pPr>
    </w:p>
    <w:sectPr w:rsidR="00931C37" w:rsidSect="00590E28">
      <w:footerReference w:type="default" r:id="rId13"/>
      <w:pgSz w:w="11910" w:h="16840"/>
      <w:pgMar w:top="1580" w:right="238" w:bottom="2240" w:left="618" w:header="0" w:footer="2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C760" w14:textId="77777777" w:rsidR="00187B25" w:rsidRDefault="00187B25">
      <w:r>
        <w:separator/>
      </w:r>
    </w:p>
  </w:endnote>
  <w:endnote w:type="continuationSeparator" w:id="0">
    <w:p w14:paraId="06F2547B" w14:textId="77777777" w:rsidR="00187B25" w:rsidRDefault="00187B25">
      <w:r>
        <w:continuationSeparator/>
      </w:r>
    </w:p>
  </w:endnote>
  <w:endnote w:type="continuationNotice" w:id="1">
    <w:p w14:paraId="0B727573" w14:textId="77777777" w:rsidR="00196C0E" w:rsidRDefault="00196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7A54" w14:textId="77777777" w:rsidR="00EE220E" w:rsidRDefault="00D552AB">
    <w:pPr>
      <w:pStyle w:val="BodyText"/>
      <w:spacing w:line="14" w:lineRule="auto"/>
      <w:rPr>
        <w:sz w:val="20"/>
      </w:rPr>
    </w:pPr>
    <w:r>
      <w:rPr>
        <w:noProof/>
        <w:lang w:val="en-GB" w:eastAsia="en-GB"/>
      </w:rPr>
      <mc:AlternateContent>
        <mc:Choice Requires="wps">
          <w:drawing>
            <wp:anchor distT="0" distB="0" distL="114300" distR="114300" simplePos="0" relativeHeight="251658240" behindDoc="0" locked="0" layoutInCell="1" allowOverlap="1" wp14:anchorId="264D53EE" wp14:editId="7F99AAFF">
              <wp:simplePos x="0" y="0"/>
              <wp:positionH relativeFrom="page">
                <wp:posOffset>551815</wp:posOffset>
              </wp:positionH>
              <wp:positionV relativeFrom="page">
                <wp:posOffset>9255125</wp:posOffset>
              </wp:positionV>
              <wp:extent cx="6531610" cy="6661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3270"/>
                            <w:gridCol w:w="3273"/>
                          </w:tblGrid>
                          <w:tr w:rsidR="00EE220E" w14:paraId="78F300E2" w14:textId="77777777">
                            <w:trPr>
                              <w:trHeight w:val="508"/>
                            </w:trPr>
                            <w:tc>
                              <w:tcPr>
                                <w:tcW w:w="3731" w:type="dxa"/>
                              </w:tcPr>
                              <w:p w14:paraId="214D3B09" w14:textId="77777777" w:rsidR="00EE220E" w:rsidRDefault="00D552AB">
                                <w:pPr>
                                  <w:pStyle w:val="TableParagraph"/>
                                  <w:spacing w:line="268" w:lineRule="exact"/>
                                  <w:rPr>
                                    <w:rFonts w:ascii="Carlito"/>
                                  </w:rPr>
                                </w:pPr>
                                <w:r>
                                  <w:rPr>
                                    <w:rFonts w:ascii="Carlito"/>
                                  </w:rPr>
                                  <w:t>SEN and Disability Policy/procedure:</w:t>
                                </w:r>
                              </w:p>
                            </w:tc>
                            <w:tc>
                              <w:tcPr>
                                <w:tcW w:w="3270" w:type="dxa"/>
                              </w:tcPr>
                              <w:p w14:paraId="2ADE99DE" w14:textId="7FE4DCDB" w:rsidR="00EE220E" w:rsidRDefault="00D552AB">
                                <w:pPr>
                                  <w:pStyle w:val="TableParagraph"/>
                                  <w:spacing w:line="268" w:lineRule="exact"/>
                                  <w:rPr>
                                    <w:rFonts w:ascii="Carlito"/>
                                  </w:rPr>
                                </w:pPr>
                                <w:r>
                                  <w:rPr>
                                    <w:rFonts w:ascii="Carlito"/>
                                  </w:rPr>
                                  <w:t xml:space="preserve">Issue date: </w:t>
                                </w:r>
                                <w:r w:rsidR="001F11FC">
                                  <w:rPr>
                                    <w:rFonts w:ascii="Carlito"/>
                                  </w:rPr>
                                  <w:t>18</w:t>
                                </w:r>
                                <w:r w:rsidR="004E5956">
                                  <w:rPr>
                                    <w:rFonts w:ascii="Carlito"/>
                                  </w:rPr>
                                  <w:t>/01/202</w:t>
                                </w:r>
                                <w:r w:rsidR="00823723">
                                  <w:rPr>
                                    <w:rFonts w:ascii="Carlito"/>
                                  </w:rPr>
                                  <w:t>4</w:t>
                                </w:r>
                              </w:p>
                            </w:tc>
                            <w:tc>
                              <w:tcPr>
                                <w:tcW w:w="3273" w:type="dxa"/>
                              </w:tcPr>
                              <w:p w14:paraId="38C1AC12" w14:textId="7A5CBD45" w:rsidR="00EE220E" w:rsidRDefault="00D552AB" w:rsidP="00D552AB">
                                <w:pPr>
                                  <w:pStyle w:val="TableParagraph"/>
                                  <w:spacing w:line="268" w:lineRule="exact"/>
                                  <w:ind w:left="156"/>
                                  <w:rPr>
                                    <w:rFonts w:ascii="Carlito"/>
                                  </w:rPr>
                                </w:pPr>
                                <w:r>
                                  <w:rPr>
                                    <w:rFonts w:ascii="Carlito"/>
                                  </w:rPr>
                                  <w:t xml:space="preserve">Version No: </w:t>
                                </w:r>
                                <w:r w:rsidR="00750063">
                                  <w:rPr>
                                    <w:rFonts w:ascii="Carlito"/>
                                  </w:rPr>
                                  <w:t>5</w:t>
                                </w:r>
                                <w:r>
                                  <w:rPr>
                                    <w:rFonts w:ascii="Carlito"/>
                                  </w:rPr>
                                  <w:t>.</w:t>
                                </w:r>
                                <w:r w:rsidR="00823723">
                                  <w:rPr>
                                    <w:rFonts w:ascii="Carlito"/>
                                  </w:rPr>
                                  <w:t>1</w:t>
                                </w:r>
                              </w:p>
                            </w:tc>
                          </w:tr>
                          <w:tr w:rsidR="00EE220E" w14:paraId="4175DFC5" w14:textId="77777777">
                            <w:trPr>
                              <w:trHeight w:val="510"/>
                            </w:trPr>
                            <w:tc>
                              <w:tcPr>
                                <w:tcW w:w="3731" w:type="dxa"/>
                              </w:tcPr>
                              <w:p w14:paraId="1D75CFD8" w14:textId="77777777" w:rsidR="00EE220E" w:rsidRDefault="00D552AB">
                                <w:pPr>
                                  <w:pStyle w:val="TableParagraph"/>
                                  <w:spacing w:before="1"/>
                                  <w:rPr>
                                    <w:rFonts w:ascii="Carlito"/>
                                    <w:i/>
                                    <w:sz w:val="20"/>
                                  </w:rPr>
                                </w:pPr>
                                <w:r>
                                  <w:rPr>
                                    <w:rFonts w:ascii="Carlito"/>
                                  </w:rPr>
                                  <w:t xml:space="preserve">Status: </w:t>
                                </w:r>
                                <w:r>
                                  <w:rPr>
                                    <w:rFonts w:ascii="Carlito"/>
                                    <w:i/>
                                    <w:sz w:val="20"/>
                                  </w:rPr>
                                  <w:t>Approved</w:t>
                                </w:r>
                              </w:p>
                            </w:tc>
                            <w:tc>
                              <w:tcPr>
                                <w:tcW w:w="3270" w:type="dxa"/>
                              </w:tcPr>
                              <w:p w14:paraId="4BB3611E" w14:textId="4CE6341A" w:rsidR="00EE220E" w:rsidRDefault="00D552AB" w:rsidP="00D552AB">
                                <w:pPr>
                                  <w:pStyle w:val="TableParagraph"/>
                                  <w:spacing w:before="1"/>
                                  <w:rPr>
                                    <w:rFonts w:ascii="Carlito"/>
                                  </w:rPr>
                                </w:pPr>
                                <w:r>
                                  <w:rPr>
                                    <w:rFonts w:ascii="Carlito"/>
                                  </w:rPr>
                                  <w:t xml:space="preserve">Review date: </w:t>
                                </w:r>
                                <w:r w:rsidR="004E5956">
                                  <w:rPr>
                                    <w:rFonts w:ascii="Carlito"/>
                                  </w:rPr>
                                  <w:t>January 202</w:t>
                                </w:r>
                                <w:r w:rsidR="001F11FC">
                                  <w:rPr>
                                    <w:rFonts w:ascii="Carlito"/>
                                  </w:rPr>
                                  <w:t>5</w:t>
                                </w:r>
                              </w:p>
                            </w:tc>
                            <w:tc>
                              <w:tcPr>
                                <w:tcW w:w="3273" w:type="dxa"/>
                              </w:tcPr>
                              <w:p w14:paraId="3BA198F6" w14:textId="77777777" w:rsidR="00EE220E" w:rsidRDefault="00D552AB">
                                <w:pPr>
                                  <w:pStyle w:val="TableParagraph"/>
                                  <w:spacing w:before="1"/>
                                  <w:ind w:left="156"/>
                                  <w:rPr>
                                    <w:rFonts w:ascii="Carlito"/>
                                    <w:b/>
                                  </w:rPr>
                                </w:pPr>
                                <w:r>
                                  <w:rPr>
                                    <w:rFonts w:ascii="Carlito"/>
                                  </w:rPr>
                                  <w:t xml:space="preserve">Page </w:t>
                                </w:r>
                                <w:r>
                                  <w:fldChar w:fldCharType="begin"/>
                                </w:r>
                                <w:r>
                                  <w:rPr>
                                    <w:rFonts w:ascii="Carlito"/>
                                    <w:b/>
                                  </w:rPr>
                                  <w:instrText xml:space="preserve"> PAGE </w:instrText>
                                </w:r>
                                <w:r>
                                  <w:fldChar w:fldCharType="separate"/>
                                </w:r>
                                <w:r w:rsidR="0042228E">
                                  <w:rPr>
                                    <w:rFonts w:ascii="Carlito"/>
                                    <w:b/>
                                    <w:noProof/>
                                  </w:rPr>
                                  <w:t>7</w:t>
                                </w:r>
                                <w:r>
                                  <w:fldChar w:fldCharType="end"/>
                                </w:r>
                                <w:r>
                                  <w:rPr>
                                    <w:rFonts w:ascii="Carlito"/>
                                    <w:b/>
                                  </w:rPr>
                                  <w:t xml:space="preserve"> </w:t>
                                </w:r>
                                <w:r>
                                  <w:rPr>
                                    <w:rFonts w:ascii="Carlito"/>
                                  </w:rPr>
                                  <w:t xml:space="preserve">of </w:t>
                                </w:r>
                                <w:r>
                                  <w:rPr>
                                    <w:rFonts w:ascii="Carlito"/>
                                    <w:b/>
                                  </w:rPr>
                                  <w:t>15</w:t>
                                </w:r>
                              </w:p>
                            </w:tc>
                          </w:tr>
                        </w:tbl>
                        <w:p w14:paraId="62167091" w14:textId="77777777" w:rsidR="00EE220E" w:rsidRDefault="00EE220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53EE" id="_x0000_t202" coordsize="21600,21600" o:spt="202" path="m,l,21600r21600,l21600,xe">
              <v:stroke joinstyle="miter"/>
              <v:path gradientshapeok="t" o:connecttype="rect"/>
            </v:shapetype>
            <v:shape id="Text Box 3" o:spid="_x0000_s1026" type="#_x0000_t202" style="position:absolute;margin-left:43.45pt;margin-top:728.75pt;width:514.3pt;height: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3270"/>
                      <w:gridCol w:w="3273"/>
                    </w:tblGrid>
                    <w:tr w:rsidR="00EE220E" w14:paraId="78F300E2" w14:textId="77777777">
                      <w:trPr>
                        <w:trHeight w:val="508"/>
                      </w:trPr>
                      <w:tc>
                        <w:tcPr>
                          <w:tcW w:w="3731" w:type="dxa"/>
                        </w:tcPr>
                        <w:p w14:paraId="214D3B09" w14:textId="77777777" w:rsidR="00EE220E" w:rsidRDefault="00D552AB">
                          <w:pPr>
                            <w:pStyle w:val="TableParagraph"/>
                            <w:spacing w:line="268" w:lineRule="exact"/>
                            <w:rPr>
                              <w:rFonts w:ascii="Carlito"/>
                            </w:rPr>
                          </w:pPr>
                          <w:r>
                            <w:rPr>
                              <w:rFonts w:ascii="Carlito"/>
                            </w:rPr>
                            <w:t>SEN and Disability Policy/procedure:</w:t>
                          </w:r>
                        </w:p>
                      </w:tc>
                      <w:tc>
                        <w:tcPr>
                          <w:tcW w:w="3270" w:type="dxa"/>
                        </w:tcPr>
                        <w:p w14:paraId="2ADE99DE" w14:textId="7FE4DCDB" w:rsidR="00EE220E" w:rsidRDefault="00D552AB">
                          <w:pPr>
                            <w:pStyle w:val="TableParagraph"/>
                            <w:spacing w:line="268" w:lineRule="exact"/>
                            <w:rPr>
                              <w:rFonts w:ascii="Carlito"/>
                            </w:rPr>
                          </w:pPr>
                          <w:r>
                            <w:rPr>
                              <w:rFonts w:ascii="Carlito"/>
                            </w:rPr>
                            <w:t xml:space="preserve">Issue date: </w:t>
                          </w:r>
                          <w:r w:rsidR="001F11FC">
                            <w:rPr>
                              <w:rFonts w:ascii="Carlito"/>
                            </w:rPr>
                            <w:t>18</w:t>
                          </w:r>
                          <w:r w:rsidR="004E5956">
                            <w:rPr>
                              <w:rFonts w:ascii="Carlito"/>
                            </w:rPr>
                            <w:t>/01/202</w:t>
                          </w:r>
                          <w:r w:rsidR="00823723">
                            <w:rPr>
                              <w:rFonts w:ascii="Carlito"/>
                            </w:rPr>
                            <w:t>4</w:t>
                          </w:r>
                        </w:p>
                      </w:tc>
                      <w:tc>
                        <w:tcPr>
                          <w:tcW w:w="3273" w:type="dxa"/>
                        </w:tcPr>
                        <w:p w14:paraId="38C1AC12" w14:textId="7A5CBD45" w:rsidR="00EE220E" w:rsidRDefault="00D552AB" w:rsidP="00D552AB">
                          <w:pPr>
                            <w:pStyle w:val="TableParagraph"/>
                            <w:spacing w:line="268" w:lineRule="exact"/>
                            <w:ind w:left="156"/>
                            <w:rPr>
                              <w:rFonts w:ascii="Carlito"/>
                            </w:rPr>
                          </w:pPr>
                          <w:r>
                            <w:rPr>
                              <w:rFonts w:ascii="Carlito"/>
                            </w:rPr>
                            <w:t xml:space="preserve">Version No: </w:t>
                          </w:r>
                          <w:r w:rsidR="00750063">
                            <w:rPr>
                              <w:rFonts w:ascii="Carlito"/>
                            </w:rPr>
                            <w:t>5</w:t>
                          </w:r>
                          <w:r>
                            <w:rPr>
                              <w:rFonts w:ascii="Carlito"/>
                            </w:rPr>
                            <w:t>.</w:t>
                          </w:r>
                          <w:r w:rsidR="00823723">
                            <w:rPr>
                              <w:rFonts w:ascii="Carlito"/>
                            </w:rPr>
                            <w:t>1</w:t>
                          </w:r>
                        </w:p>
                      </w:tc>
                    </w:tr>
                    <w:tr w:rsidR="00EE220E" w14:paraId="4175DFC5" w14:textId="77777777">
                      <w:trPr>
                        <w:trHeight w:val="510"/>
                      </w:trPr>
                      <w:tc>
                        <w:tcPr>
                          <w:tcW w:w="3731" w:type="dxa"/>
                        </w:tcPr>
                        <w:p w14:paraId="1D75CFD8" w14:textId="77777777" w:rsidR="00EE220E" w:rsidRDefault="00D552AB">
                          <w:pPr>
                            <w:pStyle w:val="TableParagraph"/>
                            <w:spacing w:before="1"/>
                            <w:rPr>
                              <w:rFonts w:ascii="Carlito"/>
                              <w:i/>
                              <w:sz w:val="20"/>
                            </w:rPr>
                          </w:pPr>
                          <w:r>
                            <w:rPr>
                              <w:rFonts w:ascii="Carlito"/>
                            </w:rPr>
                            <w:t xml:space="preserve">Status: </w:t>
                          </w:r>
                          <w:r>
                            <w:rPr>
                              <w:rFonts w:ascii="Carlito"/>
                              <w:i/>
                              <w:sz w:val="20"/>
                            </w:rPr>
                            <w:t>Approved</w:t>
                          </w:r>
                        </w:p>
                      </w:tc>
                      <w:tc>
                        <w:tcPr>
                          <w:tcW w:w="3270" w:type="dxa"/>
                        </w:tcPr>
                        <w:p w14:paraId="4BB3611E" w14:textId="4CE6341A" w:rsidR="00EE220E" w:rsidRDefault="00D552AB" w:rsidP="00D552AB">
                          <w:pPr>
                            <w:pStyle w:val="TableParagraph"/>
                            <w:spacing w:before="1"/>
                            <w:rPr>
                              <w:rFonts w:ascii="Carlito"/>
                            </w:rPr>
                          </w:pPr>
                          <w:r>
                            <w:rPr>
                              <w:rFonts w:ascii="Carlito"/>
                            </w:rPr>
                            <w:t xml:space="preserve">Review date: </w:t>
                          </w:r>
                          <w:r w:rsidR="004E5956">
                            <w:rPr>
                              <w:rFonts w:ascii="Carlito"/>
                            </w:rPr>
                            <w:t>January 202</w:t>
                          </w:r>
                          <w:r w:rsidR="001F11FC">
                            <w:rPr>
                              <w:rFonts w:ascii="Carlito"/>
                            </w:rPr>
                            <w:t>5</w:t>
                          </w:r>
                        </w:p>
                      </w:tc>
                      <w:tc>
                        <w:tcPr>
                          <w:tcW w:w="3273" w:type="dxa"/>
                        </w:tcPr>
                        <w:p w14:paraId="3BA198F6" w14:textId="77777777" w:rsidR="00EE220E" w:rsidRDefault="00D552AB">
                          <w:pPr>
                            <w:pStyle w:val="TableParagraph"/>
                            <w:spacing w:before="1"/>
                            <w:ind w:left="156"/>
                            <w:rPr>
                              <w:rFonts w:ascii="Carlito"/>
                              <w:b/>
                            </w:rPr>
                          </w:pPr>
                          <w:r>
                            <w:rPr>
                              <w:rFonts w:ascii="Carlito"/>
                            </w:rPr>
                            <w:t xml:space="preserve">Page </w:t>
                          </w:r>
                          <w:r>
                            <w:fldChar w:fldCharType="begin"/>
                          </w:r>
                          <w:r>
                            <w:rPr>
                              <w:rFonts w:ascii="Carlito"/>
                              <w:b/>
                            </w:rPr>
                            <w:instrText xml:space="preserve"> PAGE </w:instrText>
                          </w:r>
                          <w:r>
                            <w:fldChar w:fldCharType="separate"/>
                          </w:r>
                          <w:r w:rsidR="0042228E">
                            <w:rPr>
                              <w:rFonts w:ascii="Carlito"/>
                              <w:b/>
                              <w:noProof/>
                            </w:rPr>
                            <w:t>7</w:t>
                          </w:r>
                          <w:r>
                            <w:fldChar w:fldCharType="end"/>
                          </w:r>
                          <w:r>
                            <w:rPr>
                              <w:rFonts w:ascii="Carlito"/>
                              <w:b/>
                            </w:rPr>
                            <w:t xml:space="preserve"> </w:t>
                          </w:r>
                          <w:r>
                            <w:rPr>
                              <w:rFonts w:ascii="Carlito"/>
                            </w:rPr>
                            <w:t xml:space="preserve">of </w:t>
                          </w:r>
                          <w:r>
                            <w:rPr>
                              <w:rFonts w:ascii="Carlito"/>
                              <w:b/>
                            </w:rPr>
                            <w:t>15</w:t>
                          </w:r>
                        </w:p>
                      </w:tc>
                    </w:tr>
                  </w:tbl>
                  <w:p w14:paraId="62167091" w14:textId="77777777" w:rsidR="00EE220E" w:rsidRDefault="00EE220E">
                    <w:pPr>
                      <w:pStyle w:val="BodyTex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D1C" w14:textId="77777777" w:rsidR="00EE220E" w:rsidRDefault="00D552AB">
    <w:pPr>
      <w:pStyle w:val="BodyText"/>
      <w:spacing w:line="14" w:lineRule="auto"/>
      <w:rPr>
        <w:sz w:val="20"/>
      </w:rPr>
    </w:pPr>
    <w:r>
      <w:rPr>
        <w:noProof/>
        <w:lang w:val="en-GB" w:eastAsia="en-GB"/>
      </w:rPr>
      <mc:AlternateContent>
        <mc:Choice Requires="wps">
          <w:drawing>
            <wp:anchor distT="0" distB="0" distL="114300" distR="114300" simplePos="0" relativeHeight="251658241" behindDoc="0" locked="0" layoutInCell="1" allowOverlap="1" wp14:anchorId="4541FB29" wp14:editId="0F4D3DEC">
              <wp:simplePos x="0" y="0"/>
              <wp:positionH relativeFrom="page">
                <wp:posOffset>551815</wp:posOffset>
              </wp:positionH>
              <wp:positionV relativeFrom="page">
                <wp:posOffset>9255125</wp:posOffset>
              </wp:positionV>
              <wp:extent cx="6531610" cy="666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3270"/>
                            <w:gridCol w:w="3273"/>
                          </w:tblGrid>
                          <w:tr w:rsidR="00EE220E" w14:paraId="5A88D49A" w14:textId="77777777">
                            <w:trPr>
                              <w:trHeight w:val="508"/>
                            </w:trPr>
                            <w:tc>
                              <w:tcPr>
                                <w:tcW w:w="3731" w:type="dxa"/>
                              </w:tcPr>
                              <w:p w14:paraId="3DA2C5DE" w14:textId="77777777" w:rsidR="00EE220E" w:rsidRDefault="00D552AB">
                                <w:pPr>
                                  <w:pStyle w:val="TableParagraph"/>
                                  <w:spacing w:line="268" w:lineRule="exact"/>
                                  <w:rPr>
                                    <w:rFonts w:ascii="Carlito"/>
                                  </w:rPr>
                                </w:pPr>
                                <w:r>
                                  <w:rPr>
                                    <w:rFonts w:ascii="Carlito"/>
                                  </w:rPr>
                                  <w:t>SEN and Disability Policy/procedure:</w:t>
                                </w:r>
                              </w:p>
                            </w:tc>
                            <w:tc>
                              <w:tcPr>
                                <w:tcW w:w="3270" w:type="dxa"/>
                              </w:tcPr>
                              <w:p w14:paraId="288D9DF5" w14:textId="52ADE906" w:rsidR="00EE220E" w:rsidRDefault="00D552AB">
                                <w:pPr>
                                  <w:pStyle w:val="TableParagraph"/>
                                  <w:spacing w:line="268" w:lineRule="exact"/>
                                  <w:rPr>
                                    <w:rFonts w:ascii="Carlito"/>
                                  </w:rPr>
                                </w:pPr>
                                <w:r>
                                  <w:rPr>
                                    <w:rFonts w:ascii="Carlito"/>
                                  </w:rPr>
                                  <w:t xml:space="preserve">Issue date: </w:t>
                                </w:r>
                                <w:r w:rsidR="00B23FE5">
                                  <w:rPr>
                                    <w:rFonts w:ascii="Carlito"/>
                                  </w:rPr>
                                  <w:t xml:space="preserve">05/01/2022 </w:t>
                                </w:r>
                              </w:p>
                            </w:tc>
                            <w:tc>
                              <w:tcPr>
                                <w:tcW w:w="3273" w:type="dxa"/>
                              </w:tcPr>
                              <w:p w14:paraId="5BF17E58" w14:textId="7324487C" w:rsidR="00EE220E" w:rsidRDefault="00D552AB">
                                <w:pPr>
                                  <w:pStyle w:val="TableParagraph"/>
                                  <w:spacing w:line="268" w:lineRule="exact"/>
                                  <w:ind w:left="156"/>
                                  <w:rPr>
                                    <w:rFonts w:ascii="Carlito"/>
                                  </w:rPr>
                                </w:pPr>
                                <w:r>
                                  <w:rPr>
                                    <w:rFonts w:ascii="Carlito"/>
                                  </w:rPr>
                                  <w:t xml:space="preserve">Version No: </w:t>
                                </w:r>
                                <w:r w:rsidR="00594A08">
                                  <w:rPr>
                                    <w:rFonts w:ascii="Carlito"/>
                                  </w:rPr>
                                  <w:t>5.1</w:t>
                                </w:r>
                              </w:p>
                            </w:tc>
                          </w:tr>
                          <w:tr w:rsidR="00EE220E" w14:paraId="07381750" w14:textId="77777777">
                            <w:trPr>
                              <w:trHeight w:val="510"/>
                            </w:trPr>
                            <w:tc>
                              <w:tcPr>
                                <w:tcW w:w="3731" w:type="dxa"/>
                              </w:tcPr>
                              <w:p w14:paraId="4E510198" w14:textId="77777777" w:rsidR="00EE220E" w:rsidRDefault="00D552AB">
                                <w:pPr>
                                  <w:pStyle w:val="TableParagraph"/>
                                  <w:spacing w:before="1"/>
                                  <w:rPr>
                                    <w:rFonts w:ascii="Carlito"/>
                                    <w:i/>
                                    <w:sz w:val="20"/>
                                  </w:rPr>
                                </w:pPr>
                                <w:r>
                                  <w:rPr>
                                    <w:rFonts w:ascii="Carlito"/>
                                  </w:rPr>
                                  <w:t xml:space="preserve">Status: </w:t>
                                </w:r>
                                <w:r>
                                  <w:rPr>
                                    <w:rFonts w:ascii="Carlito"/>
                                    <w:i/>
                                    <w:sz w:val="20"/>
                                  </w:rPr>
                                  <w:t>Approved</w:t>
                                </w:r>
                              </w:p>
                            </w:tc>
                            <w:tc>
                              <w:tcPr>
                                <w:tcW w:w="3270" w:type="dxa"/>
                              </w:tcPr>
                              <w:p w14:paraId="14B70268" w14:textId="789FCEB8" w:rsidR="00EE220E" w:rsidRDefault="00D552AB">
                                <w:pPr>
                                  <w:pStyle w:val="TableParagraph"/>
                                  <w:spacing w:before="1"/>
                                  <w:rPr>
                                    <w:rFonts w:ascii="Carlito"/>
                                  </w:rPr>
                                </w:pPr>
                                <w:r>
                                  <w:rPr>
                                    <w:rFonts w:ascii="Carlito"/>
                                  </w:rPr>
                                  <w:t xml:space="preserve">Review date: </w:t>
                                </w:r>
                                <w:r w:rsidR="00B23FE5">
                                  <w:rPr>
                                    <w:rFonts w:ascii="Carlito"/>
                                  </w:rPr>
                                  <w:t>January 202</w:t>
                                </w:r>
                                <w:r w:rsidR="00594A08">
                                  <w:rPr>
                                    <w:rFonts w:ascii="Carlito"/>
                                  </w:rPr>
                                  <w:t>5</w:t>
                                </w:r>
                              </w:p>
                            </w:tc>
                            <w:tc>
                              <w:tcPr>
                                <w:tcW w:w="3273" w:type="dxa"/>
                              </w:tcPr>
                              <w:p w14:paraId="4BE40F9F" w14:textId="71EBD940" w:rsidR="00EE220E" w:rsidRDefault="00D552AB">
                                <w:pPr>
                                  <w:pStyle w:val="TableParagraph"/>
                                  <w:spacing w:before="1"/>
                                  <w:ind w:left="156"/>
                                  <w:rPr>
                                    <w:rFonts w:ascii="Carlito"/>
                                    <w:b/>
                                  </w:rPr>
                                </w:pPr>
                                <w:r>
                                  <w:rPr>
                                    <w:rFonts w:ascii="Carlito"/>
                                  </w:rPr>
                                  <w:t xml:space="preserve">Page </w:t>
                                </w:r>
                                <w:r>
                                  <w:fldChar w:fldCharType="begin"/>
                                </w:r>
                                <w:r>
                                  <w:rPr>
                                    <w:rFonts w:ascii="Carlito"/>
                                    <w:b/>
                                  </w:rPr>
                                  <w:instrText xml:space="preserve"> PAGE </w:instrText>
                                </w:r>
                                <w:r>
                                  <w:fldChar w:fldCharType="separate"/>
                                </w:r>
                                <w:r w:rsidR="0042228E">
                                  <w:rPr>
                                    <w:rFonts w:ascii="Carlito"/>
                                    <w:b/>
                                    <w:noProof/>
                                  </w:rPr>
                                  <w:t>10</w:t>
                                </w:r>
                                <w:r>
                                  <w:fldChar w:fldCharType="end"/>
                                </w:r>
                                <w:r>
                                  <w:rPr>
                                    <w:rFonts w:ascii="Carlito"/>
                                    <w:b/>
                                  </w:rPr>
                                  <w:t xml:space="preserve"> </w:t>
                                </w:r>
                                <w:r>
                                  <w:rPr>
                                    <w:rFonts w:ascii="Carlito"/>
                                  </w:rPr>
                                  <w:t xml:space="preserve">of </w:t>
                                </w:r>
                                <w:r>
                                  <w:rPr>
                                    <w:rFonts w:ascii="Carlito"/>
                                    <w:b/>
                                  </w:rPr>
                                  <w:t>1</w:t>
                                </w:r>
                                <w:r w:rsidR="00D16E55">
                                  <w:rPr>
                                    <w:rFonts w:ascii="Carlito"/>
                                    <w:b/>
                                  </w:rPr>
                                  <w:t>6</w:t>
                                </w:r>
                              </w:p>
                            </w:tc>
                          </w:tr>
                        </w:tbl>
                        <w:p w14:paraId="0DE315A8" w14:textId="77777777" w:rsidR="00EE220E" w:rsidRDefault="00EE220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1FB29" id="_x0000_t202" coordsize="21600,21600" o:spt="202" path="m,l,21600r21600,l21600,xe">
              <v:stroke joinstyle="miter"/>
              <v:path gradientshapeok="t" o:connecttype="rect"/>
            </v:shapetype>
            <v:shape id="Text Box 2" o:spid="_x0000_s1027" type="#_x0000_t202" style="position:absolute;margin-left:43.45pt;margin-top:728.75pt;width:514.3pt;height:5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3270"/>
                      <w:gridCol w:w="3273"/>
                    </w:tblGrid>
                    <w:tr w:rsidR="00EE220E" w14:paraId="5A88D49A" w14:textId="77777777">
                      <w:trPr>
                        <w:trHeight w:val="508"/>
                      </w:trPr>
                      <w:tc>
                        <w:tcPr>
                          <w:tcW w:w="3731" w:type="dxa"/>
                        </w:tcPr>
                        <w:p w14:paraId="3DA2C5DE" w14:textId="77777777" w:rsidR="00EE220E" w:rsidRDefault="00D552AB">
                          <w:pPr>
                            <w:pStyle w:val="TableParagraph"/>
                            <w:spacing w:line="268" w:lineRule="exact"/>
                            <w:rPr>
                              <w:rFonts w:ascii="Carlito"/>
                            </w:rPr>
                          </w:pPr>
                          <w:r>
                            <w:rPr>
                              <w:rFonts w:ascii="Carlito"/>
                            </w:rPr>
                            <w:t>SEN and Disability Policy/procedure:</w:t>
                          </w:r>
                        </w:p>
                      </w:tc>
                      <w:tc>
                        <w:tcPr>
                          <w:tcW w:w="3270" w:type="dxa"/>
                        </w:tcPr>
                        <w:p w14:paraId="288D9DF5" w14:textId="52ADE906" w:rsidR="00EE220E" w:rsidRDefault="00D552AB">
                          <w:pPr>
                            <w:pStyle w:val="TableParagraph"/>
                            <w:spacing w:line="268" w:lineRule="exact"/>
                            <w:rPr>
                              <w:rFonts w:ascii="Carlito"/>
                            </w:rPr>
                          </w:pPr>
                          <w:r>
                            <w:rPr>
                              <w:rFonts w:ascii="Carlito"/>
                            </w:rPr>
                            <w:t xml:space="preserve">Issue date: </w:t>
                          </w:r>
                          <w:r w:rsidR="00B23FE5">
                            <w:rPr>
                              <w:rFonts w:ascii="Carlito"/>
                            </w:rPr>
                            <w:t xml:space="preserve">05/01/2022 </w:t>
                          </w:r>
                        </w:p>
                      </w:tc>
                      <w:tc>
                        <w:tcPr>
                          <w:tcW w:w="3273" w:type="dxa"/>
                        </w:tcPr>
                        <w:p w14:paraId="5BF17E58" w14:textId="7324487C" w:rsidR="00EE220E" w:rsidRDefault="00D552AB">
                          <w:pPr>
                            <w:pStyle w:val="TableParagraph"/>
                            <w:spacing w:line="268" w:lineRule="exact"/>
                            <w:ind w:left="156"/>
                            <w:rPr>
                              <w:rFonts w:ascii="Carlito"/>
                            </w:rPr>
                          </w:pPr>
                          <w:r>
                            <w:rPr>
                              <w:rFonts w:ascii="Carlito"/>
                            </w:rPr>
                            <w:t xml:space="preserve">Version No: </w:t>
                          </w:r>
                          <w:r w:rsidR="00594A08">
                            <w:rPr>
                              <w:rFonts w:ascii="Carlito"/>
                            </w:rPr>
                            <w:t>5.1</w:t>
                          </w:r>
                        </w:p>
                      </w:tc>
                    </w:tr>
                    <w:tr w:rsidR="00EE220E" w14:paraId="07381750" w14:textId="77777777">
                      <w:trPr>
                        <w:trHeight w:val="510"/>
                      </w:trPr>
                      <w:tc>
                        <w:tcPr>
                          <w:tcW w:w="3731" w:type="dxa"/>
                        </w:tcPr>
                        <w:p w14:paraId="4E510198" w14:textId="77777777" w:rsidR="00EE220E" w:rsidRDefault="00D552AB">
                          <w:pPr>
                            <w:pStyle w:val="TableParagraph"/>
                            <w:spacing w:before="1"/>
                            <w:rPr>
                              <w:rFonts w:ascii="Carlito"/>
                              <w:i/>
                              <w:sz w:val="20"/>
                            </w:rPr>
                          </w:pPr>
                          <w:r>
                            <w:rPr>
                              <w:rFonts w:ascii="Carlito"/>
                            </w:rPr>
                            <w:t xml:space="preserve">Status: </w:t>
                          </w:r>
                          <w:r>
                            <w:rPr>
                              <w:rFonts w:ascii="Carlito"/>
                              <w:i/>
                              <w:sz w:val="20"/>
                            </w:rPr>
                            <w:t>Approved</w:t>
                          </w:r>
                        </w:p>
                      </w:tc>
                      <w:tc>
                        <w:tcPr>
                          <w:tcW w:w="3270" w:type="dxa"/>
                        </w:tcPr>
                        <w:p w14:paraId="14B70268" w14:textId="789FCEB8" w:rsidR="00EE220E" w:rsidRDefault="00D552AB">
                          <w:pPr>
                            <w:pStyle w:val="TableParagraph"/>
                            <w:spacing w:before="1"/>
                            <w:rPr>
                              <w:rFonts w:ascii="Carlito"/>
                            </w:rPr>
                          </w:pPr>
                          <w:r>
                            <w:rPr>
                              <w:rFonts w:ascii="Carlito"/>
                            </w:rPr>
                            <w:t xml:space="preserve">Review date: </w:t>
                          </w:r>
                          <w:r w:rsidR="00B23FE5">
                            <w:rPr>
                              <w:rFonts w:ascii="Carlito"/>
                            </w:rPr>
                            <w:t>January 202</w:t>
                          </w:r>
                          <w:r w:rsidR="00594A08">
                            <w:rPr>
                              <w:rFonts w:ascii="Carlito"/>
                            </w:rPr>
                            <w:t>5</w:t>
                          </w:r>
                        </w:p>
                      </w:tc>
                      <w:tc>
                        <w:tcPr>
                          <w:tcW w:w="3273" w:type="dxa"/>
                        </w:tcPr>
                        <w:p w14:paraId="4BE40F9F" w14:textId="71EBD940" w:rsidR="00EE220E" w:rsidRDefault="00D552AB">
                          <w:pPr>
                            <w:pStyle w:val="TableParagraph"/>
                            <w:spacing w:before="1"/>
                            <w:ind w:left="156"/>
                            <w:rPr>
                              <w:rFonts w:ascii="Carlito"/>
                              <w:b/>
                            </w:rPr>
                          </w:pPr>
                          <w:r>
                            <w:rPr>
                              <w:rFonts w:ascii="Carlito"/>
                            </w:rPr>
                            <w:t xml:space="preserve">Page </w:t>
                          </w:r>
                          <w:r>
                            <w:fldChar w:fldCharType="begin"/>
                          </w:r>
                          <w:r>
                            <w:rPr>
                              <w:rFonts w:ascii="Carlito"/>
                              <w:b/>
                            </w:rPr>
                            <w:instrText xml:space="preserve"> PAGE </w:instrText>
                          </w:r>
                          <w:r>
                            <w:fldChar w:fldCharType="separate"/>
                          </w:r>
                          <w:r w:rsidR="0042228E">
                            <w:rPr>
                              <w:rFonts w:ascii="Carlito"/>
                              <w:b/>
                              <w:noProof/>
                            </w:rPr>
                            <w:t>10</w:t>
                          </w:r>
                          <w:r>
                            <w:fldChar w:fldCharType="end"/>
                          </w:r>
                          <w:r>
                            <w:rPr>
                              <w:rFonts w:ascii="Carlito"/>
                              <w:b/>
                            </w:rPr>
                            <w:t xml:space="preserve"> </w:t>
                          </w:r>
                          <w:r>
                            <w:rPr>
                              <w:rFonts w:ascii="Carlito"/>
                            </w:rPr>
                            <w:t xml:space="preserve">of </w:t>
                          </w:r>
                          <w:r>
                            <w:rPr>
                              <w:rFonts w:ascii="Carlito"/>
                              <w:b/>
                            </w:rPr>
                            <w:t>1</w:t>
                          </w:r>
                          <w:r w:rsidR="00D16E55">
                            <w:rPr>
                              <w:rFonts w:ascii="Carlito"/>
                              <w:b/>
                            </w:rPr>
                            <w:t>6</w:t>
                          </w:r>
                        </w:p>
                      </w:tc>
                    </w:tr>
                  </w:tbl>
                  <w:p w14:paraId="0DE315A8" w14:textId="77777777" w:rsidR="00EE220E" w:rsidRDefault="00EE220E">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DD53" w14:textId="77777777" w:rsidR="00187B25" w:rsidRDefault="00187B25">
      <w:r>
        <w:separator/>
      </w:r>
    </w:p>
  </w:footnote>
  <w:footnote w:type="continuationSeparator" w:id="0">
    <w:p w14:paraId="62BF2F5D" w14:textId="77777777" w:rsidR="00187B25" w:rsidRDefault="00187B25">
      <w:r>
        <w:continuationSeparator/>
      </w:r>
    </w:p>
  </w:footnote>
  <w:footnote w:type="continuationNotice" w:id="1">
    <w:p w14:paraId="43C11950" w14:textId="77777777" w:rsidR="00196C0E" w:rsidRDefault="00196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0BA7"/>
    <w:multiLevelType w:val="multilevel"/>
    <w:tmpl w:val="6980D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77FAC"/>
    <w:multiLevelType w:val="hybridMultilevel"/>
    <w:tmpl w:val="58120F58"/>
    <w:lvl w:ilvl="0" w:tplc="1648105A">
      <w:start w:val="2"/>
      <w:numFmt w:val="decimal"/>
      <w:lvlText w:val="%1"/>
      <w:lvlJc w:val="left"/>
      <w:pPr>
        <w:ind w:left="1540" w:hanging="720"/>
      </w:pPr>
      <w:rPr>
        <w:rFonts w:ascii="Arial" w:eastAsia="Arial" w:hAnsi="Arial" w:cs="Arial" w:hint="default"/>
        <w:b/>
        <w:bCs/>
        <w:w w:val="99"/>
        <w:sz w:val="24"/>
        <w:szCs w:val="24"/>
        <w:lang w:val="en-US" w:eastAsia="en-US" w:bidi="ar-SA"/>
      </w:rPr>
    </w:lvl>
    <w:lvl w:ilvl="1" w:tplc="B53C340A">
      <w:numFmt w:val="bullet"/>
      <w:lvlText w:val=""/>
      <w:lvlJc w:val="left"/>
      <w:pPr>
        <w:ind w:left="1900" w:hanging="360"/>
      </w:pPr>
      <w:rPr>
        <w:rFonts w:ascii="Symbol" w:eastAsia="Symbol" w:hAnsi="Symbol" w:cs="Symbol" w:hint="default"/>
        <w:w w:val="100"/>
        <w:sz w:val="24"/>
        <w:szCs w:val="24"/>
        <w:lang w:val="en-US" w:eastAsia="en-US" w:bidi="ar-SA"/>
      </w:rPr>
    </w:lvl>
    <w:lvl w:ilvl="2" w:tplc="C3485872">
      <w:numFmt w:val="bullet"/>
      <w:lvlText w:val="•"/>
      <w:lvlJc w:val="left"/>
      <w:pPr>
        <w:ind w:left="2918" w:hanging="360"/>
      </w:pPr>
      <w:rPr>
        <w:rFonts w:hint="default"/>
        <w:lang w:val="en-US" w:eastAsia="en-US" w:bidi="ar-SA"/>
      </w:rPr>
    </w:lvl>
    <w:lvl w:ilvl="3" w:tplc="8F5AFA0C">
      <w:numFmt w:val="bullet"/>
      <w:lvlText w:val="•"/>
      <w:lvlJc w:val="left"/>
      <w:pPr>
        <w:ind w:left="3936" w:hanging="360"/>
      </w:pPr>
      <w:rPr>
        <w:rFonts w:hint="default"/>
        <w:lang w:val="en-US" w:eastAsia="en-US" w:bidi="ar-SA"/>
      </w:rPr>
    </w:lvl>
    <w:lvl w:ilvl="4" w:tplc="3C7CEE8A">
      <w:numFmt w:val="bullet"/>
      <w:lvlText w:val="•"/>
      <w:lvlJc w:val="left"/>
      <w:pPr>
        <w:ind w:left="4955" w:hanging="360"/>
      </w:pPr>
      <w:rPr>
        <w:rFonts w:hint="default"/>
        <w:lang w:val="en-US" w:eastAsia="en-US" w:bidi="ar-SA"/>
      </w:rPr>
    </w:lvl>
    <w:lvl w:ilvl="5" w:tplc="D85E3A86">
      <w:numFmt w:val="bullet"/>
      <w:lvlText w:val="•"/>
      <w:lvlJc w:val="left"/>
      <w:pPr>
        <w:ind w:left="5973" w:hanging="360"/>
      </w:pPr>
      <w:rPr>
        <w:rFonts w:hint="default"/>
        <w:lang w:val="en-US" w:eastAsia="en-US" w:bidi="ar-SA"/>
      </w:rPr>
    </w:lvl>
    <w:lvl w:ilvl="6" w:tplc="B3AEB534">
      <w:numFmt w:val="bullet"/>
      <w:lvlText w:val="•"/>
      <w:lvlJc w:val="left"/>
      <w:pPr>
        <w:ind w:left="6992" w:hanging="360"/>
      </w:pPr>
      <w:rPr>
        <w:rFonts w:hint="default"/>
        <w:lang w:val="en-US" w:eastAsia="en-US" w:bidi="ar-SA"/>
      </w:rPr>
    </w:lvl>
    <w:lvl w:ilvl="7" w:tplc="162C0C94">
      <w:numFmt w:val="bullet"/>
      <w:lvlText w:val="•"/>
      <w:lvlJc w:val="left"/>
      <w:pPr>
        <w:ind w:left="8010" w:hanging="360"/>
      </w:pPr>
      <w:rPr>
        <w:rFonts w:hint="default"/>
        <w:lang w:val="en-US" w:eastAsia="en-US" w:bidi="ar-SA"/>
      </w:rPr>
    </w:lvl>
    <w:lvl w:ilvl="8" w:tplc="D7D6CAF6">
      <w:numFmt w:val="bullet"/>
      <w:lvlText w:val="•"/>
      <w:lvlJc w:val="left"/>
      <w:pPr>
        <w:ind w:left="9029" w:hanging="360"/>
      </w:pPr>
      <w:rPr>
        <w:rFonts w:hint="default"/>
        <w:lang w:val="en-US" w:eastAsia="en-US" w:bidi="ar-SA"/>
      </w:rPr>
    </w:lvl>
  </w:abstractNum>
  <w:abstractNum w:abstractNumId="2" w15:restartNumberingAfterBreak="0">
    <w:nsid w:val="549E023B"/>
    <w:multiLevelType w:val="multilevel"/>
    <w:tmpl w:val="9E0A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6C7598"/>
    <w:multiLevelType w:val="hybridMultilevel"/>
    <w:tmpl w:val="5960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61898"/>
    <w:multiLevelType w:val="hybridMultilevel"/>
    <w:tmpl w:val="6BBC9664"/>
    <w:lvl w:ilvl="0" w:tplc="26E0B98E">
      <w:start w:val="1"/>
      <w:numFmt w:val="lowerLetter"/>
      <w:lvlText w:val="(%1)"/>
      <w:lvlJc w:val="left"/>
      <w:pPr>
        <w:ind w:left="1540" w:hanging="720"/>
      </w:pPr>
      <w:rPr>
        <w:rFonts w:ascii="Arial" w:eastAsia="Arial" w:hAnsi="Arial" w:cs="Arial" w:hint="default"/>
        <w:w w:val="99"/>
        <w:sz w:val="24"/>
        <w:szCs w:val="24"/>
        <w:lang w:val="en-US" w:eastAsia="en-US" w:bidi="ar-SA"/>
      </w:rPr>
    </w:lvl>
    <w:lvl w:ilvl="1" w:tplc="EB2A3284">
      <w:numFmt w:val="bullet"/>
      <w:lvlText w:val="•"/>
      <w:lvlJc w:val="left"/>
      <w:pPr>
        <w:ind w:left="2492" w:hanging="720"/>
      </w:pPr>
      <w:rPr>
        <w:rFonts w:hint="default"/>
        <w:lang w:val="en-US" w:eastAsia="en-US" w:bidi="ar-SA"/>
      </w:rPr>
    </w:lvl>
    <w:lvl w:ilvl="2" w:tplc="782E1BCE">
      <w:numFmt w:val="bullet"/>
      <w:lvlText w:val="•"/>
      <w:lvlJc w:val="left"/>
      <w:pPr>
        <w:ind w:left="3445" w:hanging="720"/>
      </w:pPr>
      <w:rPr>
        <w:rFonts w:hint="default"/>
        <w:lang w:val="en-US" w:eastAsia="en-US" w:bidi="ar-SA"/>
      </w:rPr>
    </w:lvl>
    <w:lvl w:ilvl="3" w:tplc="191A61B4">
      <w:numFmt w:val="bullet"/>
      <w:lvlText w:val="•"/>
      <w:lvlJc w:val="left"/>
      <w:pPr>
        <w:ind w:left="4397" w:hanging="720"/>
      </w:pPr>
      <w:rPr>
        <w:rFonts w:hint="default"/>
        <w:lang w:val="en-US" w:eastAsia="en-US" w:bidi="ar-SA"/>
      </w:rPr>
    </w:lvl>
    <w:lvl w:ilvl="4" w:tplc="C18E0328">
      <w:numFmt w:val="bullet"/>
      <w:lvlText w:val="•"/>
      <w:lvlJc w:val="left"/>
      <w:pPr>
        <w:ind w:left="5350" w:hanging="720"/>
      </w:pPr>
      <w:rPr>
        <w:rFonts w:hint="default"/>
        <w:lang w:val="en-US" w:eastAsia="en-US" w:bidi="ar-SA"/>
      </w:rPr>
    </w:lvl>
    <w:lvl w:ilvl="5" w:tplc="6874C646">
      <w:numFmt w:val="bullet"/>
      <w:lvlText w:val="•"/>
      <w:lvlJc w:val="left"/>
      <w:pPr>
        <w:ind w:left="6303" w:hanging="720"/>
      </w:pPr>
      <w:rPr>
        <w:rFonts w:hint="default"/>
        <w:lang w:val="en-US" w:eastAsia="en-US" w:bidi="ar-SA"/>
      </w:rPr>
    </w:lvl>
    <w:lvl w:ilvl="6" w:tplc="1DE075D0">
      <w:numFmt w:val="bullet"/>
      <w:lvlText w:val="•"/>
      <w:lvlJc w:val="left"/>
      <w:pPr>
        <w:ind w:left="7255" w:hanging="720"/>
      </w:pPr>
      <w:rPr>
        <w:rFonts w:hint="default"/>
        <w:lang w:val="en-US" w:eastAsia="en-US" w:bidi="ar-SA"/>
      </w:rPr>
    </w:lvl>
    <w:lvl w:ilvl="7" w:tplc="4D9CE05A">
      <w:numFmt w:val="bullet"/>
      <w:lvlText w:val="•"/>
      <w:lvlJc w:val="left"/>
      <w:pPr>
        <w:ind w:left="8208" w:hanging="720"/>
      </w:pPr>
      <w:rPr>
        <w:rFonts w:hint="default"/>
        <w:lang w:val="en-US" w:eastAsia="en-US" w:bidi="ar-SA"/>
      </w:rPr>
    </w:lvl>
    <w:lvl w:ilvl="8" w:tplc="6B0AD4F2">
      <w:numFmt w:val="bullet"/>
      <w:lvlText w:val="•"/>
      <w:lvlJc w:val="left"/>
      <w:pPr>
        <w:ind w:left="9161" w:hanging="720"/>
      </w:pPr>
      <w:rPr>
        <w:rFonts w:hint="default"/>
        <w:lang w:val="en-US" w:eastAsia="en-US" w:bidi="ar-SA"/>
      </w:rPr>
    </w:lvl>
  </w:abstractNum>
  <w:abstractNum w:abstractNumId="5" w15:restartNumberingAfterBreak="0">
    <w:nsid w:val="718E1652"/>
    <w:multiLevelType w:val="multilevel"/>
    <w:tmpl w:val="DB68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463CD"/>
    <w:multiLevelType w:val="multilevel"/>
    <w:tmpl w:val="7F544D86"/>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FC6BF9"/>
    <w:multiLevelType w:val="multilevel"/>
    <w:tmpl w:val="DF9A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8A4BDD"/>
    <w:multiLevelType w:val="multilevel"/>
    <w:tmpl w:val="7952CDD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F349A"/>
    <w:multiLevelType w:val="multilevel"/>
    <w:tmpl w:val="6870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D930AD"/>
    <w:multiLevelType w:val="multilevel"/>
    <w:tmpl w:val="42A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5858">
    <w:abstractNumId w:val="1"/>
  </w:num>
  <w:num w:numId="2" w16cid:durableId="1981108310">
    <w:abstractNumId w:val="4"/>
  </w:num>
  <w:num w:numId="3" w16cid:durableId="370421504">
    <w:abstractNumId w:val="3"/>
  </w:num>
  <w:num w:numId="4" w16cid:durableId="1823504467">
    <w:abstractNumId w:val="5"/>
  </w:num>
  <w:num w:numId="5" w16cid:durableId="590087429">
    <w:abstractNumId w:val="2"/>
  </w:num>
  <w:num w:numId="6" w16cid:durableId="2073386651">
    <w:abstractNumId w:val="7"/>
  </w:num>
  <w:num w:numId="7" w16cid:durableId="502747775">
    <w:abstractNumId w:val="8"/>
  </w:num>
  <w:num w:numId="8" w16cid:durableId="1160077443">
    <w:abstractNumId w:val="0"/>
  </w:num>
  <w:num w:numId="9" w16cid:durableId="1000886474">
    <w:abstractNumId w:val="6"/>
  </w:num>
  <w:num w:numId="10" w16cid:durableId="610935125">
    <w:abstractNumId w:val="9"/>
  </w:num>
  <w:num w:numId="11" w16cid:durableId="136335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tTAysDQztjA1MTRX0lEKTi0uzszPAykwqgUAeYnNtSwAAAA="/>
  </w:docVars>
  <w:rsids>
    <w:rsidRoot w:val="00EE220E"/>
    <w:rsid w:val="000121E6"/>
    <w:rsid w:val="00042C8F"/>
    <w:rsid w:val="000A7F12"/>
    <w:rsid w:val="000D16EA"/>
    <w:rsid w:val="0013693E"/>
    <w:rsid w:val="001874C2"/>
    <w:rsid w:val="00187B25"/>
    <w:rsid w:val="00196058"/>
    <w:rsid w:val="00196C0E"/>
    <w:rsid w:val="001A477A"/>
    <w:rsid w:val="001F11FC"/>
    <w:rsid w:val="002413F6"/>
    <w:rsid w:val="002435ED"/>
    <w:rsid w:val="00383C31"/>
    <w:rsid w:val="003849CC"/>
    <w:rsid w:val="003A67C7"/>
    <w:rsid w:val="003B0879"/>
    <w:rsid w:val="003D32AE"/>
    <w:rsid w:val="0042228E"/>
    <w:rsid w:val="00492B12"/>
    <w:rsid w:val="004E5956"/>
    <w:rsid w:val="00590E28"/>
    <w:rsid w:val="00594A08"/>
    <w:rsid w:val="005E6003"/>
    <w:rsid w:val="0069344C"/>
    <w:rsid w:val="00711661"/>
    <w:rsid w:val="00711F1A"/>
    <w:rsid w:val="00722B82"/>
    <w:rsid w:val="00750063"/>
    <w:rsid w:val="00757698"/>
    <w:rsid w:val="007F4915"/>
    <w:rsid w:val="00823723"/>
    <w:rsid w:val="008B2FC6"/>
    <w:rsid w:val="00931C37"/>
    <w:rsid w:val="00947C10"/>
    <w:rsid w:val="009631BB"/>
    <w:rsid w:val="00985F55"/>
    <w:rsid w:val="009A45E8"/>
    <w:rsid w:val="00A847B2"/>
    <w:rsid w:val="00A90319"/>
    <w:rsid w:val="00B23FE5"/>
    <w:rsid w:val="00B963CB"/>
    <w:rsid w:val="00BD78E7"/>
    <w:rsid w:val="00BD7927"/>
    <w:rsid w:val="00C01702"/>
    <w:rsid w:val="00C33482"/>
    <w:rsid w:val="00C346F0"/>
    <w:rsid w:val="00CB55C0"/>
    <w:rsid w:val="00CD769A"/>
    <w:rsid w:val="00CE0C52"/>
    <w:rsid w:val="00CF338C"/>
    <w:rsid w:val="00CF499C"/>
    <w:rsid w:val="00D16E55"/>
    <w:rsid w:val="00D552AB"/>
    <w:rsid w:val="00D57CBE"/>
    <w:rsid w:val="00DB75CC"/>
    <w:rsid w:val="00E64AF9"/>
    <w:rsid w:val="00EC262C"/>
    <w:rsid w:val="00ED09D7"/>
    <w:rsid w:val="00EE220E"/>
    <w:rsid w:val="00EE683C"/>
    <w:rsid w:val="00FC3BC2"/>
    <w:rsid w:val="00FC3C06"/>
    <w:rsid w:val="00FD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66D32C"/>
  <w15:docId w15:val="{FD8D5EAB-3A43-4174-B7F5-AF116550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8"/>
      <w:szCs w:val="28"/>
    </w:rPr>
  </w:style>
  <w:style w:type="paragraph" w:styleId="Heading2">
    <w:name w:val="heading 2"/>
    <w:basedOn w:val="Normal"/>
    <w:uiPriority w:val="1"/>
    <w:qFormat/>
    <w:pPr>
      <w:ind w:left="154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16"/>
      <w:ind w:left="1525" w:right="1923"/>
      <w:jc w:val="center"/>
    </w:pPr>
    <w:rPr>
      <w:b/>
      <w:bCs/>
      <w:sz w:val="48"/>
      <w:szCs w:val="48"/>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D552AB"/>
    <w:rPr>
      <w:rFonts w:ascii="Tahoma" w:hAnsi="Tahoma" w:cs="Tahoma"/>
      <w:sz w:val="16"/>
      <w:szCs w:val="16"/>
    </w:rPr>
  </w:style>
  <w:style w:type="character" w:customStyle="1" w:styleId="BalloonTextChar">
    <w:name w:val="Balloon Text Char"/>
    <w:basedOn w:val="DefaultParagraphFont"/>
    <w:link w:val="BalloonText"/>
    <w:uiPriority w:val="99"/>
    <w:semiHidden/>
    <w:rsid w:val="00D552AB"/>
    <w:rPr>
      <w:rFonts w:ascii="Tahoma" w:eastAsia="Arial" w:hAnsi="Tahoma" w:cs="Tahoma"/>
      <w:sz w:val="16"/>
      <w:szCs w:val="16"/>
    </w:rPr>
  </w:style>
  <w:style w:type="paragraph" w:styleId="Header">
    <w:name w:val="header"/>
    <w:basedOn w:val="Normal"/>
    <w:link w:val="HeaderChar"/>
    <w:uiPriority w:val="99"/>
    <w:unhideWhenUsed/>
    <w:rsid w:val="00D552AB"/>
    <w:pPr>
      <w:tabs>
        <w:tab w:val="center" w:pos="4513"/>
        <w:tab w:val="right" w:pos="9026"/>
      </w:tabs>
    </w:pPr>
  </w:style>
  <w:style w:type="character" w:customStyle="1" w:styleId="HeaderChar">
    <w:name w:val="Header Char"/>
    <w:basedOn w:val="DefaultParagraphFont"/>
    <w:link w:val="Header"/>
    <w:uiPriority w:val="99"/>
    <w:rsid w:val="00D552AB"/>
    <w:rPr>
      <w:rFonts w:ascii="Arial" w:eastAsia="Arial" w:hAnsi="Arial" w:cs="Arial"/>
    </w:rPr>
  </w:style>
  <w:style w:type="paragraph" w:styleId="Footer">
    <w:name w:val="footer"/>
    <w:basedOn w:val="Normal"/>
    <w:link w:val="FooterChar"/>
    <w:uiPriority w:val="99"/>
    <w:unhideWhenUsed/>
    <w:rsid w:val="00D552AB"/>
    <w:pPr>
      <w:tabs>
        <w:tab w:val="center" w:pos="4513"/>
        <w:tab w:val="right" w:pos="9026"/>
      </w:tabs>
    </w:pPr>
  </w:style>
  <w:style w:type="character" w:customStyle="1" w:styleId="FooterChar">
    <w:name w:val="Footer Char"/>
    <w:basedOn w:val="DefaultParagraphFont"/>
    <w:link w:val="Footer"/>
    <w:uiPriority w:val="99"/>
    <w:rsid w:val="00D552AB"/>
    <w:rPr>
      <w:rFonts w:ascii="Arial" w:eastAsia="Arial" w:hAnsi="Arial" w:cs="Arial"/>
    </w:rPr>
  </w:style>
  <w:style w:type="character" w:styleId="CommentReference">
    <w:name w:val="annotation reference"/>
    <w:basedOn w:val="DefaultParagraphFont"/>
    <w:uiPriority w:val="99"/>
    <w:semiHidden/>
    <w:unhideWhenUsed/>
    <w:rsid w:val="00750063"/>
    <w:rPr>
      <w:sz w:val="16"/>
      <w:szCs w:val="16"/>
    </w:rPr>
  </w:style>
  <w:style w:type="paragraph" w:styleId="CommentText">
    <w:name w:val="annotation text"/>
    <w:basedOn w:val="Normal"/>
    <w:link w:val="CommentTextChar"/>
    <w:uiPriority w:val="99"/>
    <w:semiHidden/>
    <w:unhideWhenUsed/>
    <w:rsid w:val="00750063"/>
    <w:rPr>
      <w:sz w:val="20"/>
      <w:szCs w:val="20"/>
    </w:rPr>
  </w:style>
  <w:style w:type="character" w:customStyle="1" w:styleId="CommentTextChar">
    <w:name w:val="Comment Text Char"/>
    <w:basedOn w:val="DefaultParagraphFont"/>
    <w:link w:val="CommentText"/>
    <w:uiPriority w:val="99"/>
    <w:semiHidden/>
    <w:rsid w:val="0075006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0063"/>
    <w:rPr>
      <w:b/>
      <w:bCs/>
    </w:rPr>
  </w:style>
  <w:style w:type="character" w:customStyle="1" w:styleId="CommentSubjectChar">
    <w:name w:val="Comment Subject Char"/>
    <w:basedOn w:val="CommentTextChar"/>
    <w:link w:val="CommentSubject"/>
    <w:uiPriority w:val="99"/>
    <w:semiHidden/>
    <w:rsid w:val="00750063"/>
    <w:rPr>
      <w:rFonts w:ascii="Arial" w:eastAsia="Arial" w:hAnsi="Arial" w:cs="Arial"/>
      <w:b/>
      <w:bCs/>
      <w:sz w:val="20"/>
      <w:szCs w:val="20"/>
    </w:rPr>
  </w:style>
  <w:style w:type="paragraph" w:customStyle="1" w:styleId="paragraph">
    <w:name w:val="paragraph"/>
    <w:basedOn w:val="Normal"/>
    <w:rsid w:val="00BD78E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D78E7"/>
  </w:style>
  <w:style w:type="character" w:customStyle="1" w:styleId="eop">
    <w:name w:val="eop"/>
    <w:basedOn w:val="DefaultParagraphFont"/>
    <w:rsid w:val="00BD78E7"/>
  </w:style>
  <w:style w:type="character" w:customStyle="1" w:styleId="tabchar">
    <w:name w:val="tabchar"/>
    <w:basedOn w:val="DefaultParagraphFont"/>
    <w:rsid w:val="00BD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043">
      <w:bodyDiv w:val="1"/>
      <w:marLeft w:val="0"/>
      <w:marRight w:val="0"/>
      <w:marTop w:val="0"/>
      <w:marBottom w:val="0"/>
      <w:divBdr>
        <w:top w:val="none" w:sz="0" w:space="0" w:color="auto"/>
        <w:left w:val="none" w:sz="0" w:space="0" w:color="auto"/>
        <w:bottom w:val="none" w:sz="0" w:space="0" w:color="auto"/>
        <w:right w:val="none" w:sz="0" w:space="0" w:color="auto"/>
      </w:divBdr>
      <w:divsChild>
        <w:div w:id="1889296254">
          <w:marLeft w:val="0"/>
          <w:marRight w:val="0"/>
          <w:marTop w:val="0"/>
          <w:marBottom w:val="0"/>
          <w:divBdr>
            <w:top w:val="none" w:sz="0" w:space="0" w:color="auto"/>
            <w:left w:val="none" w:sz="0" w:space="0" w:color="auto"/>
            <w:bottom w:val="none" w:sz="0" w:space="0" w:color="auto"/>
            <w:right w:val="none" w:sz="0" w:space="0" w:color="auto"/>
          </w:divBdr>
          <w:divsChild>
            <w:div w:id="1421489742">
              <w:marLeft w:val="0"/>
              <w:marRight w:val="0"/>
              <w:marTop w:val="0"/>
              <w:marBottom w:val="0"/>
              <w:divBdr>
                <w:top w:val="none" w:sz="0" w:space="0" w:color="auto"/>
                <w:left w:val="none" w:sz="0" w:space="0" w:color="auto"/>
                <w:bottom w:val="none" w:sz="0" w:space="0" w:color="auto"/>
                <w:right w:val="none" w:sz="0" w:space="0" w:color="auto"/>
              </w:divBdr>
            </w:div>
          </w:divsChild>
        </w:div>
        <w:div w:id="267780720">
          <w:marLeft w:val="0"/>
          <w:marRight w:val="0"/>
          <w:marTop w:val="0"/>
          <w:marBottom w:val="0"/>
          <w:divBdr>
            <w:top w:val="none" w:sz="0" w:space="0" w:color="auto"/>
            <w:left w:val="none" w:sz="0" w:space="0" w:color="auto"/>
            <w:bottom w:val="none" w:sz="0" w:space="0" w:color="auto"/>
            <w:right w:val="none" w:sz="0" w:space="0" w:color="auto"/>
          </w:divBdr>
          <w:divsChild>
            <w:div w:id="105392515">
              <w:marLeft w:val="0"/>
              <w:marRight w:val="0"/>
              <w:marTop w:val="0"/>
              <w:marBottom w:val="0"/>
              <w:divBdr>
                <w:top w:val="none" w:sz="0" w:space="0" w:color="auto"/>
                <w:left w:val="none" w:sz="0" w:space="0" w:color="auto"/>
                <w:bottom w:val="none" w:sz="0" w:space="0" w:color="auto"/>
                <w:right w:val="none" w:sz="0" w:space="0" w:color="auto"/>
              </w:divBdr>
            </w:div>
          </w:divsChild>
        </w:div>
        <w:div w:id="73477425">
          <w:marLeft w:val="0"/>
          <w:marRight w:val="0"/>
          <w:marTop w:val="0"/>
          <w:marBottom w:val="0"/>
          <w:divBdr>
            <w:top w:val="none" w:sz="0" w:space="0" w:color="auto"/>
            <w:left w:val="none" w:sz="0" w:space="0" w:color="auto"/>
            <w:bottom w:val="none" w:sz="0" w:space="0" w:color="auto"/>
            <w:right w:val="none" w:sz="0" w:space="0" w:color="auto"/>
          </w:divBdr>
          <w:divsChild>
            <w:div w:id="2119980293">
              <w:marLeft w:val="0"/>
              <w:marRight w:val="0"/>
              <w:marTop w:val="0"/>
              <w:marBottom w:val="0"/>
              <w:divBdr>
                <w:top w:val="none" w:sz="0" w:space="0" w:color="auto"/>
                <w:left w:val="none" w:sz="0" w:space="0" w:color="auto"/>
                <w:bottom w:val="none" w:sz="0" w:space="0" w:color="auto"/>
                <w:right w:val="none" w:sz="0" w:space="0" w:color="auto"/>
              </w:divBdr>
            </w:div>
            <w:div w:id="1080950914">
              <w:marLeft w:val="0"/>
              <w:marRight w:val="0"/>
              <w:marTop w:val="0"/>
              <w:marBottom w:val="0"/>
              <w:divBdr>
                <w:top w:val="none" w:sz="0" w:space="0" w:color="auto"/>
                <w:left w:val="none" w:sz="0" w:space="0" w:color="auto"/>
                <w:bottom w:val="none" w:sz="0" w:space="0" w:color="auto"/>
                <w:right w:val="none" w:sz="0" w:space="0" w:color="auto"/>
              </w:divBdr>
            </w:div>
          </w:divsChild>
        </w:div>
        <w:div w:id="1790124504">
          <w:marLeft w:val="0"/>
          <w:marRight w:val="0"/>
          <w:marTop w:val="0"/>
          <w:marBottom w:val="0"/>
          <w:divBdr>
            <w:top w:val="none" w:sz="0" w:space="0" w:color="auto"/>
            <w:left w:val="none" w:sz="0" w:space="0" w:color="auto"/>
            <w:bottom w:val="none" w:sz="0" w:space="0" w:color="auto"/>
            <w:right w:val="none" w:sz="0" w:space="0" w:color="auto"/>
          </w:divBdr>
          <w:divsChild>
            <w:div w:id="1068570788">
              <w:marLeft w:val="0"/>
              <w:marRight w:val="0"/>
              <w:marTop w:val="0"/>
              <w:marBottom w:val="0"/>
              <w:divBdr>
                <w:top w:val="none" w:sz="0" w:space="0" w:color="auto"/>
                <w:left w:val="none" w:sz="0" w:space="0" w:color="auto"/>
                <w:bottom w:val="none" w:sz="0" w:space="0" w:color="auto"/>
                <w:right w:val="none" w:sz="0" w:space="0" w:color="auto"/>
              </w:divBdr>
            </w:div>
          </w:divsChild>
        </w:div>
        <w:div w:id="45691957">
          <w:marLeft w:val="0"/>
          <w:marRight w:val="0"/>
          <w:marTop w:val="0"/>
          <w:marBottom w:val="0"/>
          <w:divBdr>
            <w:top w:val="none" w:sz="0" w:space="0" w:color="auto"/>
            <w:left w:val="none" w:sz="0" w:space="0" w:color="auto"/>
            <w:bottom w:val="none" w:sz="0" w:space="0" w:color="auto"/>
            <w:right w:val="none" w:sz="0" w:space="0" w:color="auto"/>
          </w:divBdr>
          <w:divsChild>
            <w:div w:id="1995914381">
              <w:marLeft w:val="0"/>
              <w:marRight w:val="0"/>
              <w:marTop w:val="0"/>
              <w:marBottom w:val="0"/>
              <w:divBdr>
                <w:top w:val="none" w:sz="0" w:space="0" w:color="auto"/>
                <w:left w:val="none" w:sz="0" w:space="0" w:color="auto"/>
                <w:bottom w:val="none" w:sz="0" w:space="0" w:color="auto"/>
                <w:right w:val="none" w:sz="0" w:space="0" w:color="auto"/>
              </w:divBdr>
            </w:div>
          </w:divsChild>
        </w:div>
        <w:div w:id="1477797054">
          <w:marLeft w:val="0"/>
          <w:marRight w:val="0"/>
          <w:marTop w:val="0"/>
          <w:marBottom w:val="0"/>
          <w:divBdr>
            <w:top w:val="none" w:sz="0" w:space="0" w:color="auto"/>
            <w:left w:val="none" w:sz="0" w:space="0" w:color="auto"/>
            <w:bottom w:val="none" w:sz="0" w:space="0" w:color="auto"/>
            <w:right w:val="none" w:sz="0" w:space="0" w:color="auto"/>
          </w:divBdr>
          <w:divsChild>
            <w:div w:id="1912931037">
              <w:marLeft w:val="0"/>
              <w:marRight w:val="0"/>
              <w:marTop w:val="0"/>
              <w:marBottom w:val="0"/>
              <w:divBdr>
                <w:top w:val="none" w:sz="0" w:space="0" w:color="auto"/>
                <w:left w:val="none" w:sz="0" w:space="0" w:color="auto"/>
                <w:bottom w:val="none" w:sz="0" w:space="0" w:color="auto"/>
                <w:right w:val="none" w:sz="0" w:space="0" w:color="auto"/>
              </w:divBdr>
            </w:div>
            <w:div w:id="1582056163">
              <w:marLeft w:val="0"/>
              <w:marRight w:val="0"/>
              <w:marTop w:val="0"/>
              <w:marBottom w:val="0"/>
              <w:divBdr>
                <w:top w:val="none" w:sz="0" w:space="0" w:color="auto"/>
                <w:left w:val="none" w:sz="0" w:space="0" w:color="auto"/>
                <w:bottom w:val="none" w:sz="0" w:space="0" w:color="auto"/>
                <w:right w:val="none" w:sz="0" w:space="0" w:color="auto"/>
              </w:divBdr>
            </w:div>
            <w:div w:id="726491592">
              <w:marLeft w:val="0"/>
              <w:marRight w:val="0"/>
              <w:marTop w:val="0"/>
              <w:marBottom w:val="0"/>
              <w:divBdr>
                <w:top w:val="none" w:sz="0" w:space="0" w:color="auto"/>
                <w:left w:val="none" w:sz="0" w:space="0" w:color="auto"/>
                <w:bottom w:val="none" w:sz="0" w:space="0" w:color="auto"/>
                <w:right w:val="none" w:sz="0" w:space="0" w:color="auto"/>
              </w:divBdr>
            </w:div>
          </w:divsChild>
        </w:div>
        <w:div w:id="606667256">
          <w:marLeft w:val="0"/>
          <w:marRight w:val="0"/>
          <w:marTop w:val="0"/>
          <w:marBottom w:val="0"/>
          <w:divBdr>
            <w:top w:val="none" w:sz="0" w:space="0" w:color="auto"/>
            <w:left w:val="none" w:sz="0" w:space="0" w:color="auto"/>
            <w:bottom w:val="none" w:sz="0" w:space="0" w:color="auto"/>
            <w:right w:val="none" w:sz="0" w:space="0" w:color="auto"/>
          </w:divBdr>
          <w:divsChild>
            <w:div w:id="1795100003">
              <w:marLeft w:val="0"/>
              <w:marRight w:val="0"/>
              <w:marTop w:val="0"/>
              <w:marBottom w:val="0"/>
              <w:divBdr>
                <w:top w:val="none" w:sz="0" w:space="0" w:color="auto"/>
                <w:left w:val="none" w:sz="0" w:space="0" w:color="auto"/>
                <w:bottom w:val="none" w:sz="0" w:space="0" w:color="auto"/>
                <w:right w:val="none" w:sz="0" w:space="0" w:color="auto"/>
              </w:divBdr>
            </w:div>
          </w:divsChild>
        </w:div>
        <w:div w:id="643118134">
          <w:marLeft w:val="0"/>
          <w:marRight w:val="0"/>
          <w:marTop w:val="0"/>
          <w:marBottom w:val="0"/>
          <w:divBdr>
            <w:top w:val="none" w:sz="0" w:space="0" w:color="auto"/>
            <w:left w:val="none" w:sz="0" w:space="0" w:color="auto"/>
            <w:bottom w:val="none" w:sz="0" w:space="0" w:color="auto"/>
            <w:right w:val="none" w:sz="0" w:space="0" w:color="auto"/>
          </w:divBdr>
          <w:divsChild>
            <w:div w:id="128323601">
              <w:marLeft w:val="0"/>
              <w:marRight w:val="0"/>
              <w:marTop w:val="0"/>
              <w:marBottom w:val="0"/>
              <w:divBdr>
                <w:top w:val="none" w:sz="0" w:space="0" w:color="auto"/>
                <w:left w:val="none" w:sz="0" w:space="0" w:color="auto"/>
                <w:bottom w:val="none" w:sz="0" w:space="0" w:color="auto"/>
                <w:right w:val="none" w:sz="0" w:space="0" w:color="auto"/>
              </w:divBdr>
            </w:div>
            <w:div w:id="625816449">
              <w:marLeft w:val="0"/>
              <w:marRight w:val="0"/>
              <w:marTop w:val="0"/>
              <w:marBottom w:val="0"/>
              <w:divBdr>
                <w:top w:val="none" w:sz="0" w:space="0" w:color="auto"/>
                <w:left w:val="none" w:sz="0" w:space="0" w:color="auto"/>
                <w:bottom w:val="none" w:sz="0" w:space="0" w:color="auto"/>
                <w:right w:val="none" w:sz="0" w:space="0" w:color="auto"/>
              </w:divBdr>
            </w:div>
            <w:div w:id="1896811158">
              <w:marLeft w:val="0"/>
              <w:marRight w:val="0"/>
              <w:marTop w:val="0"/>
              <w:marBottom w:val="0"/>
              <w:divBdr>
                <w:top w:val="none" w:sz="0" w:space="0" w:color="auto"/>
                <w:left w:val="none" w:sz="0" w:space="0" w:color="auto"/>
                <w:bottom w:val="none" w:sz="0" w:space="0" w:color="auto"/>
                <w:right w:val="none" w:sz="0" w:space="0" w:color="auto"/>
              </w:divBdr>
            </w:div>
          </w:divsChild>
        </w:div>
        <w:div w:id="1452171232">
          <w:marLeft w:val="0"/>
          <w:marRight w:val="0"/>
          <w:marTop w:val="0"/>
          <w:marBottom w:val="0"/>
          <w:divBdr>
            <w:top w:val="none" w:sz="0" w:space="0" w:color="auto"/>
            <w:left w:val="none" w:sz="0" w:space="0" w:color="auto"/>
            <w:bottom w:val="none" w:sz="0" w:space="0" w:color="auto"/>
            <w:right w:val="none" w:sz="0" w:space="0" w:color="auto"/>
          </w:divBdr>
          <w:divsChild>
            <w:div w:id="190920380">
              <w:marLeft w:val="0"/>
              <w:marRight w:val="0"/>
              <w:marTop w:val="0"/>
              <w:marBottom w:val="0"/>
              <w:divBdr>
                <w:top w:val="none" w:sz="0" w:space="0" w:color="auto"/>
                <w:left w:val="none" w:sz="0" w:space="0" w:color="auto"/>
                <w:bottom w:val="none" w:sz="0" w:space="0" w:color="auto"/>
                <w:right w:val="none" w:sz="0" w:space="0" w:color="auto"/>
              </w:divBdr>
            </w:div>
          </w:divsChild>
        </w:div>
        <w:div w:id="1426537445">
          <w:marLeft w:val="0"/>
          <w:marRight w:val="0"/>
          <w:marTop w:val="0"/>
          <w:marBottom w:val="0"/>
          <w:divBdr>
            <w:top w:val="none" w:sz="0" w:space="0" w:color="auto"/>
            <w:left w:val="none" w:sz="0" w:space="0" w:color="auto"/>
            <w:bottom w:val="none" w:sz="0" w:space="0" w:color="auto"/>
            <w:right w:val="none" w:sz="0" w:space="0" w:color="auto"/>
          </w:divBdr>
          <w:divsChild>
            <w:div w:id="1189418358">
              <w:marLeft w:val="0"/>
              <w:marRight w:val="0"/>
              <w:marTop w:val="0"/>
              <w:marBottom w:val="0"/>
              <w:divBdr>
                <w:top w:val="none" w:sz="0" w:space="0" w:color="auto"/>
                <w:left w:val="none" w:sz="0" w:space="0" w:color="auto"/>
                <w:bottom w:val="none" w:sz="0" w:space="0" w:color="auto"/>
                <w:right w:val="none" w:sz="0" w:space="0" w:color="auto"/>
              </w:divBdr>
            </w:div>
            <w:div w:id="1519656846">
              <w:marLeft w:val="0"/>
              <w:marRight w:val="0"/>
              <w:marTop w:val="0"/>
              <w:marBottom w:val="0"/>
              <w:divBdr>
                <w:top w:val="none" w:sz="0" w:space="0" w:color="auto"/>
                <w:left w:val="none" w:sz="0" w:space="0" w:color="auto"/>
                <w:bottom w:val="none" w:sz="0" w:space="0" w:color="auto"/>
                <w:right w:val="none" w:sz="0" w:space="0" w:color="auto"/>
              </w:divBdr>
            </w:div>
            <w:div w:id="716274755">
              <w:marLeft w:val="0"/>
              <w:marRight w:val="0"/>
              <w:marTop w:val="0"/>
              <w:marBottom w:val="0"/>
              <w:divBdr>
                <w:top w:val="none" w:sz="0" w:space="0" w:color="auto"/>
                <w:left w:val="none" w:sz="0" w:space="0" w:color="auto"/>
                <w:bottom w:val="none" w:sz="0" w:space="0" w:color="auto"/>
                <w:right w:val="none" w:sz="0" w:space="0" w:color="auto"/>
              </w:divBdr>
            </w:div>
          </w:divsChild>
        </w:div>
        <w:div w:id="1625621629">
          <w:marLeft w:val="0"/>
          <w:marRight w:val="0"/>
          <w:marTop w:val="0"/>
          <w:marBottom w:val="0"/>
          <w:divBdr>
            <w:top w:val="none" w:sz="0" w:space="0" w:color="auto"/>
            <w:left w:val="none" w:sz="0" w:space="0" w:color="auto"/>
            <w:bottom w:val="none" w:sz="0" w:space="0" w:color="auto"/>
            <w:right w:val="none" w:sz="0" w:space="0" w:color="auto"/>
          </w:divBdr>
          <w:divsChild>
            <w:div w:id="1321693311">
              <w:marLeft w:val="0"/>
              <w:marRight w:val="0"/>
              <w:marTop w:val="0"/>
              <w:marBottom w:val="0"/>
              <w:divBdr>
                <w:top w:val="none" w:sz="0" w:space="0" w:color="auto"/>
                <w:left w:val="none" w:sz="0" w:space="0" w:color="auto"/>
                <w:bottom w:val="none" w:sz="0" w:space="0" w:color="auto"/>
                <w:right w:val="none" w:sz="0" w:space="0" w:color="auto"/>
              </w:divBdr>
            </w:div>
          </w:divsChild>
        </w:div>
        <w:div w:id="952518490">
          <w:marLeft w:val="0"/>
          <w:marRight w:val="0"/>
          <w:marTop w:val="0"/>
          <w:marBottom w:val="0"/>
          <w:divBdr>
            <w:top w:val="none" w:sz="0" w:space="0" w:color="auto"/>
            <w:left w:val="none" w:sz="0" w:space="0" w:color="auto"/>
            <w:bottom w:val="none" w:sz="0" w:space="0" w:color="auto"/>
            <w:right w:val="none" w:sz="0" w:space="0" w:color="auto"/>
          </w:divBdr>
          <w:divsChild>
            <w:div w:id="888688250">
              <w:marLeft w:val="0"/>
              <w:marRight w:val="0"/>
              <w:marTop w:val="0"/>
              <w:marBottom w:val="0"/>
              <w:divBdr>
                <w:top w:val="none" w:sz="0" w:space="0" w:color="auto"/>
                <w:left w:val="none" w:sz="0" w:space="0" w:color="auto"/>
                <w:bottom w:val="none" w:sz="0" w:space="0" w:color="auto"/>
                <w:right w:val="none" w:sz="0" w:space="0" w:color="auto"/>
              </w:divBdr>
            </w:div>
          </w:divsChild>
        </w:div>
        <w:div w:id="294218797">
          <w:marLeft w:val="0"/>
          <w:marRight w:val="0"/>
          <w:marTop w:val="0"/>
          <w:marBottom w:val="0"/>
          <w:divBdr>
            <w:top w:val="none" w:sz="0" w:space="0" w:color="auto"/>
            <w:left w:val="none" w:sz="0" w:space="0" w:color="auto"/>
            <w:bottom w:val="none" w:sz="0" w:space="0" w:color="auto"/>
            <w:right w:val="none" w:sz="0" w:space="0" w:color="auto"/>
          </w:divBdr>
          <w:divsChild>
            <w:div w:id="1816723957">
              <w:marLeft w:val="0"/>
              <w:marRight w:val="0"/>
              <w:marTop w:val="0"/>
              <w:marBottom w:val="0"/>
              <w:divBdr>
                <w:top w:val="none" w:sz="0" w:space="0" w:color="auto"/>
                <w:left w:val="none" w:sz="0" w:space="0" w:color="auto"/>
                <w:bottom w:val="none" w:sz="0" w:space="0" w:color="auto"/>
                <w:right w:val="none" w:sz="0" w:space="0" w:color="auto"/>
              </w:divBdr>
            </w:div>
          </w:divsChild>
        </w:div>
        <w:div w:id="1632708999">
          <w:marLeft w:val="0"/>
          <w:marRight w:val="0"/>
          <w:marTop w:val="0"/>
          <w:marBottom w:val="0"/>
          <w:divBdr>
            <w:top w:val="none" w:sz="0" w:space="0" w:color="auto"/>
            <w:left w:val="none" w:sz="0" w:space="0" w:color="auto"/>
            <w:bottom w:val="none" w:sz="0" w:space="0" w:color="auto"/>
            <w:right w:val="none" w:sz="0" w:space="0" w:color="auto"/>
          </w:divBdr>
          <w:divsChild>
            <w:div w:id="638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4461">
      <w:bodyDiv w:val="1"/>
      <w:marLeft w:val="0"/>
      <w:marRight w:val="0"/>
      <w:marTop w:val="0"/>
      <w:marBottom w:val="0"/>
      <w:divBdr>
        <w:top w:val="none" w:sz="0" w:space="0" w:color="auto"/>
        <w:left w:val="none" w:sz="0" w:space="0" w:color="auto"/>
        <w:bottom w:val="none" w:sz="0" w:space="0" w:color="auto"/>
        <w:right w:val="none" w:sz="0" w:space="0" w:color="auto"/>
      </w:divBdr>
      <w:divsChild>
        <w:div w:id="1826165704">
          <w:marLeft w:val="0"/>
          <w:marRight w:val="0"/>
          <w:marTop w:val="0"/>
          <w:marBottom w:val="0"/>
          <w:divBdr>
            <w:top w:val="none" w:sz="0" w:space="0" w:color="auto"/>
            <w:left w:val="none" w:sz="0" w:space="0" w:color="auto"/>
            <w:bottom w:val="none" w:sz="0" w:space="0" w:color="auto"/>
            <w:right w:val="none" w:sz="0" w:space="0" w:color="auto"/>
          </w:divBdr>
          <w:divsChild>
            <w:div w:id="1500385598">
              <w:marLeft w:val="0"/>
              <w:marRight w:val="0"/>
              <w:marTop w:val="0"/>
              <w:marBottom w:val="0"/>
              <w:divBdr>
                <w:top w:val="none" w:sz="0" w:space="0" w:color="auto"/>
                <w:left w:val="none" w:sz="0" w:space="0" w:color="auto"/>
                <w:bottom w:val="none" w:sz="0" w:space="0" w:color="auto"/>
                <w:right w:val="none" w:sz="0" w:space="0" w:color="auto"/>
              </w:divBdr>
            </w:div>
            <w:div w:id="363558046">
              <w:marLeft w:val="0"/>
              <w:marRight w:val="0"/>
              <w:marTop w:val="0"/>
              <w:marBottom w:val="0"/>
              <w:divBdr>
                <w:top w:val="none" w:sz="0" w:space="0" w:color="auto"/>
                <w:left w:val="none" w:sz="0" w:space="0" w:color="auto"/>
                <w:bottom w:val="none" w:sz="0" w:space="0" w:color="auto"/>
                <w:right w:val="none" w:sz="0" w:space="0" w:color="auto"/>
              </w:divBdr>
            </w:div>
            <w:div w:id="1598947825">
              <w:marLeft w:val="0"/>
              <w:marRight w:val="0"/>
              <w:marTop w:val="0"/>
              <w:marBottom w:val="0"/>
              <w:divBdr>
                <w:top w:val="none" w:sz="0" w:space="0" w:color="auto"/>
                <w:left w:val="none" w:sz="0" w:space="0" w:color="auto"/>
                <w:bottom w:val="none" w:sz="0" w:space="0" w:color="auto"/>
                <w:right w:val="none" w:sz="0" w:space="0" w:color="auto"/>
              </w:divBdr>
            </w:div>
            <w:div w:id="715544527">
              <w:marLeft w:val="0"/>
              <w:marRight w:val="0"/>
              <w:marTop w:val="0"/>
              <w:marBottom w:val="0"/>
              <w:divBdr>
                <w:top w:val="none" w:sz="0" w:space="0" w:color="auto"/>
                <w:left w:val="none" w:sz="0" w:space="0" w:color="auto"/>
                <w:bottom w:val="none" w:sz="0" w:space="0" w:color="auto"/>
                <w:right w:val="none" w:sz="0" w:space="0" w:color="auto"/>
              </w:divBdr>
            </w:div>
            <w:div w:id="948901929">
              <w:marLeft w:val="0"/>
              <w:marRight w:val="0"/>
              <w:marTop w:val="0"/>
              <w:marBottom w:val="0"/>
              <w:divBdr>
                <w:top w:val="none" w:sz="0" w:space="0" w:color="auto"/>
                <w:left w:val="none" w:sz="0" w:space="0" w:color="auto"/>
                <w:bottom w:val="none" w:sz="0" w:space="0" w:color="auto"/>
                <w:right w:val="none" w:sz="0" w:space="0" w:color="auto"/>
              </w:divBdr>
            </w:div>
          </w:divsChild>
        </w:div>
        <w:div w:id="1096437707">
          <w:marLeft w:val="0"/>
          <w:marRight w:val="0"/>
          <w:marTop w:val="0"/>
          <w:marBottom w:val="0"/>
          <w:divBdr>
            <w:top w:val="none" w:sz="0" w:space="0" w:color="auto"/>
            <w:left w:val="none" w:sz="0" w:space="0" w:color="auto"/>
            <w:bottom w:val="none" w:sz="0" w:space="0" w:color="auto"/>
            <w:right w:val="none" w:sz="0" w:space="0" w:color="auto"/>
          </w:divBdr>
          <w:divsChild>
            <w:div w:id="910969495">
              <w:marLeft w:val="0"/>
              <w:marRight w:val="0"/>
              <w:marTop w:val="0"/>
              <w:marBottom w:val="0"/>
              <w:divBdr>
                <w:top w:val="none" w:sz="0" w:space="0" w:color="auto"/>
                <w:left w:val="none" w:sz="0" w:space="0" w:color="auto"/>
                <w:bottom w:val="none" w:sz="0" w:space="0" w:color="auto"/>
                <w:right w:val="none" w:sz="0" w:space="0" w:color="auto"/>
              </w:divBdr>
            </w:div>
            <w:div w:id="399787259">
              <w:marLeft w:val="0"/>
              <w:marRight w:val="0"/>
              <w:marTop w:val="0"/>
              <w:marBottom w:val="0"/>
              <w:divBdr>
                <w:top w:val="none" w:sz="0" w:space="0" w:color="auto"/>
                <w:left w:val="none" w:sz="0" w:space="0" w:color="auto"/>
                <w:bottom w:val="none" w:sz="0" w:space="0" w:color="auto"/>
                <w:right w:val="none" w:sz="0" w:space="0" w:color="auto"/>
              </w:divBdr>
            </w:div>
            <w:div w:id="1536233801">
              <w:marLeft w:val="0"/>
              <w:marRight w:val="0"/>
              <w:marTop w:val="0"/>
              <w:marBottom w:val="0"/>
              <w:divBdr>
                <w:top w:val="none" w:sz="0" w:space="0" w:color="auto"/>
                <w:left w:val="none" w:sz="0" w:space="0" w:color="auto"/>
                <w:bottom w:val="none" w:sz="0" w:space="0" w:color="auto"/>
                <w:right w:val="none" w:sz="0" w:space="0" w:color="auto"/>
              </w:divBdr>
            </w:div>
            <w:div w:id="904140638">
              <w:marLeft w:val="0"/>
              <w:marRight w:val="0"/>
              <w:marTop w:val="0"/>
              <w:marBottom w:val="0"/>
              <w:divBdr>
                <w:top w:val="none" w:sz="0" w:space="0" w:color="auto"/>
                <w:left w:val="none" w:sz="0" w:space="0" w:color="auto"/>
                <w:bottom w:val="none" w:sz="0" w:space="0" w:color="auto"/>
                <w:right w:val="none" w:sz="0" w:space="0" w:color="auto"/>
              </w:divBdr>
            </w:div>
            <w:div w:id="303628973">
              <w:marLeft w:val="0"/>
              <w:marRight w:val="0"/>
              <w:marTop w:val="0"/>
              <w:marBottom w:val="0"/>
              <w:divBdr>
                <w:top w:val="none" w:sz="0" w:space="0" w:color="auto"/>
                <w:left w:val="none" w:sz="0" w:space="0" w:color="auto"/>
                <w:bottom w:val="none" w:sz="0" w:space="0" w:color="auto"/>
                <w:right w:val="none" w:sz="0" w:space="0" w:color="auto"/>
              </w:divBdr>
            </w:div>
          </w:divsChild>
        </w:div>
        <w:div w:id="831526285">
          <w:marLeft w:val="0"/>
          <w:marRight w:val="0"/>
          <w:marTop w:val="0"/>
          <w:marBottom w:val="0"/>
          <w:divBdr>
            <w:top w:val="none" w:sz="0" w:space="0" w:color="auto"/>
            <w:left w:val="none" w:sz="0" w:space="0" w:color="auto"/>
            <w:bottom w:val="none" w:sz="0" w:space="0" w:color="auto"/>
            <w:right w:val="none" w:sz="0" w:space="0" w:color="auto"/>
          </w:divBdr>
        </w:div>
        <w:div w:id="1566574042">
          <w:marLeft w:val="0"/>
          <w:marRight w:val="0"/>
          <w:marTop w:val="0"/>
          <w:marBottom w:val="0"/>
          <w:divBdr>
            <w:top w:val="none" w:sz="0" w:space="0" w:color="auto"/>
            <w:left w:val="none" w:sz="0" w:space="0" w:color="auto"/>
            <w:bottom w:val="none" w:sz="0" w:space="0" w:color="auto"/>
            <w:right w:val="none" w:sz="0" w:space="0" w:color="auto"/>
          </w:divBdr>
        </w:div>
        <w:div w:id="248974573">
          <w:marLeft w:val="0"/>
          <w:marRight w:val="0"/>
          <w:marTop w:val="0"/>
          <w:marBottom w:val="0"/>
          <w:divBdr>
            <w:top w:val="none" w:sz="0" w:space="0" w:color="auto"/>
            <w:left w:val="none" w:sz="0" w:space="0" w:color="auto"/>
            <w:bottom w:val="none" w:sz="0" w:space="0" w:color="auto"/>
            <w:right w:val="none" w:sz="0" w:space="0" w:color="auto"/>
          </w:divBdr>
        </w:div>
        <w:div w:id="2047023287">
          <w:marLeft w:val="0"/>
          <w:marRight w:val="0"/>
          <w:marTop w:val="0"/>
          <w:marBottom w:val="0"/>
          <w:divBdr>
            <w:top w:val="none" w:sz="0" w:space="0" w:color="auto"/>
            <w:left w:val="none" w:sz="0" w:space="0" w:color="auto"/>
            <w:bottom w:val="none" w:sz="0" w:space="0" w:color="auto"/>
            <w:right w:val="none" w:sz="0" w:space="0" w:color="auto"/>
          </w:divBdr>
        </w:div>
        <w:div w:id="877398556">
          <w:marLeft w:val="0"/>
          <w:marRight w:val="0"/>
          <w:marTop w:val="0"/>
          <w:marBottom w:val="0"/>
          <w:divBdr>
            <w:top w:val="none" w:sz="0" w:space="0" w:color="auto"/>
            <w:left w:val="none" w:sz="0" w:space="0" w:color="auto"/>
            <w:bottom w:val="none" w:sz="0" w:space="0" w:color="auto"/>
            <w:right w:val="none" w:sz="0" w:space="0" w:color="auto"/>
          </w:divBdr>
        </w:div>
        <w:div w:id="1737557010">
          <w:marLeft w:val="0"/>
          <w:marRight w:val="0"/>
          <w:marTop w:val="0"/>
          <w:marBottom w:val="0"/>
          <w:divBdr>
            <w:top w:val="none" w:sz="0" w:space="0" w:color="auto"/>
            <w:left w:val="none" w:sz="0" w:space="0" w:color="auto"/>
            <w:bottom w:val="none" w:sz="0" w:space="0" w:color="auto"/>
            <w:right w:val="none" w:sz="0" w:space="0" w:color="auto"/>
          </w:divBdr>
        </w:div>
        <w:div w:id="639504586">
          <w:marLeft w:val="0"/>
          <w:marRight w:val="0"/>
          <w:marTop w:val="0"/>
          <w:marBottom w:val="0"/>
          <w:divBdr>
            <w:top w:val="none" w:sz="0" w:space="0" w:color="auto"/>
            <w:left w:val="none" w:sz="0" w:space="0" w:color="auto"/>
            <w:bottom w:val="none" w:sz="0" w:space="0" w:color="auto"/>
            <w:right w:val="none" w:sz="0" w:space="0" w:color="auto"/>
          </w:divBdr>
        </w:div>
        <w:div w:id="298075992">
          <w:marLeft w:val="0"/>
          <w:marRight w:val="0"/>
          <w:marTop w:val="0"/>
          <w:marBottom w:val="0"/>
          <w:divBdr>
            <w:top w:val="none" w:sz="0" w:space="0" w:color="auto"/>
            <w:left w:val="none" w:sz="0" w:space="0" w:color="auto"/>
            <w:bottom w:val="none" w:sz="0" w:space="0" w:color="auto"/>
            <w:right w:val="none" w:sz="0" w:space="0" w:color="auto"/>
          </w:divBdr>
        </w:div>
        <w:div w:id="503478038">
          <w:marLeft w:val="0"/>
          <w:marRight w:val="0"/>
          <w:marTop w:val="0"/>
          <w:marBottom w:val="0"/>
          <w:divBdr>
            <w:top w:val="none" w:sz="0" w:space="0" w:color="auto"/>
            <w:left w:val="none" w:sz="0" w:space="0" w:color="auto"/>
            <w:bottom w:val="none" w:sz="0" w:space="0" w:color="auto"/>
            <w:right w:val="none" w:sz="0" w:space="0" w:color="auto"/>
          </w:divBdr>
        </w:div>
        <w:div w:id="631594982">
          <w:marLeft w:val="0"/>
          <w:marRight w:val="0"/>
          <w:marTop w:val="0"/>
          <w:marBottom w:val="0"/>
          <w:divBdr>
            <w:top w:val="none" w:sz="0" w:space="0" w:color="auto"/>
            <w:left w:val="none" w:sz="0" w:space="0" w:color="auto"/>
            <w:bottom w:val="none" w:sz="0" w:space="0" w:color="auto"/>
            <w:right w:val="none" w:sz="0" w:space="0" w:color="auto"/>
          </w:divBdr>
        </w:div>
        <w:div w:id="253051216">
          <w:marLeft w:val="0"/>
          <w:marRight w:val="0"/>
          <w:marTop w:val="0"/>
          <w:marBottom w:val="0"/>
          <w:divBdr>
            <w:top w:val="none" w:sz="0" w:space="0" w:color="auto"/>
            <w:left w:val="none" w:sz="0" w:space="0" w:color="auto"/>
            <w:bottom w:val="none" w:sz="0" w:space="0" w:color="auto"/>
            <w:right w:val="none" w:sz="0" w:space="0" w:color="auto"/>
          </w:divBdr>
        </w:div>
        <w:div w:id="1075518555">
          <w:marLeft w:val="0"/>
          <w:marRight w:val="0"/>
          <w:marTop w:val="0"/>
          <w:marBottom w:val="0"/>
          <w:divBdr>
            <w:top w:val="none" w:sz="0" w:space="0" w:color="auto"/>
            <w:left w:val="none" w:sz="0" w:space="0" w:color="auto"/>
            <w:bottom w:val="none" w:sz="0" w:space="0" w:color="auto"/>
            <w:right w:val="none" w:sz="0" w:space="0" w:color="auto"/>
          </w:divBdr>
        </w:div>
        <w:div w:id="1703089779">
          <w:marLeft w:val="0"/>
          <w:marRight w:val="0"/>
          <w:marTop w:val="0"/>
          <w:marBottom w:val="0"/>
          <w:divBdr>
            <w:top w:val="none" w:sz="0" w:space="0" w:color="auto"/>
            <w:left w:val="none" w:sz="0" w:space="0" w:color="auto"/>
            <w:bottom w:val="none" w:sz="0" w:space="0" w:color="auto"/>
            <w:right w:val="none" w:sz="0" w:space="0" w:color="auto"/>
          </w:divBdr>
        </w:div>
        <w:div w:id="1196849438">
          <w:marLeft w:val="0"/>
          <w:marRight w:val="0"/>
          <w:marTop w:val="0"/>
          <w:marBottom w:val="0"/>
          <w:divBdr>
            <w:top w:val="none" w:sz="0" w:space="0" w:color="auto"/>
            <w:left w:val="none" w:sz="0" w:space="0" w:color="auto"/>
            <w:bottom w:val="none" w:sz="0" w:space="0" w:color="auto"/>
            <w:right w:val="none" w:sz="0" w:space="0" w:color="auto"/>
          </w:divBdr>
        </w:div>
        <w:div w:id="362823147">
          <w:marLeft w:val="0"/>
          <w:marRight w:val="0"/>
          <w:marTop w:val="0"/>
          <w:marBottom w:val="0"/>
          <w:divBdr>
            <w:top w:val="none" w:sz="0" w:space="0" w:color="auto"/>
            <w:left w:val="none" w:sz="0" w:space="0" w:color="auto"/>
            <w:bottom w:val="none" w:sz="0" w:space="0" w:color="auto"/>
            <w:right w:val="none" w:sz="0" w:space="0" w:color="auto"/>
          </w:divBdr>
        </w:div>
        <w:div w:id="189270443">
          <w:marLeft w:val="0"/>
          <w:marRight w:val="0"/>
          <w:marTop w:val="0"/>
          <w:marBottom w:val="0"/>
          <w:divBdr>
            <w:top w:val="none" w:sz="0" w:space="0" w:color="auto"/>
            <w:left w:val="none" w:sz="0" w:space="0" w:color="auto"/>
            <w:bottom w:val="none" w:sz="0" w:space="0" w:color="auto"/>
            <w:right w:val="none" w:sz="0" w:space="0" w:color="auto"/>
          </w:divBdr>
        </w:div>
        <w:div w:id="10298349">
          <w:marLeft w:val="0"/>
          <w:marRight w:val="0"/>
          <w:marTop w:val="0"/>
          <w:marBottom w:val="0"/>
          <w:divBdr>
            <w:top w:val="none" w:sz="0" w:space="0" w:color="auto"/>
            <w:left w:val="none" w:sz="0" w:space="0" w:color="auto"/>
            <w:bottom w:val="none" w:sz="0" w:space="0" w:color="auto"/>
            <w:right w:val="none" w:sz="0" w:space="0" w:color="auto"/>
          </w:divBdr>
        </w:div>
        <w:div w:id="1360087511">
          <w:marLeft w:val="0"/>
          <w:marRight w:val="0"/>
          <w:marTop w:val="0"/>
          <w:marBottom w:val="0"/>
          <w:divBdr>
            <w:top w:val="none" w:sz="0" w:space="0" w:color="auto"/>
            <w:left w:val="none" w:sz="0" w:space="0" w:color="auto"/>
            <w:bottom w:val="none" w:sz="0" w:space="0" w:color="auto"/>
            <w:right w:val="none" w:sz="0" w:space="0" w:color="auto"/>
          </w:divBdr>
        </w:div>
        <w:div w:id="1408574063">
          <w:marLeft w:val="0"/>
          <w:marRight w:val="0"/>
          <w:marTop w:val="0"/>
          <w:marBottom w:val="0"/>
          <w:divBdr>
            <w:top w:val="none" w:sz="0" w:space="0" w:color="auto"/>
            <w:left w:val="none" w:sz="0" w:space="0" w:color="auto"/>
            <w:bottom w:val="none" w:sz="0" w:space="0" w:color="auto"/>
            <w:right w:val="none" w:sz="0" w:space="0" w:color="auto"/>
          </w:divBdr>
        </w:div>
        <w:div w:id="116218854">
          <w:marLeft w:val="0"/>
          <w:marRight w:val="0"/>
          <w:marTop w:val="0"/>
          <w:marBottom w:val="0"/>
          <w:divBdr>
            <w:top w:val="none" w:sz="0" w:space="0" w:color="auto"/>
            <w:left w:val="none" w:sz="0" w:space="0" w:color="auto"/>
            <w:bottom w:val="none" w:sz="0" w:space="0" w:color="auto"/>
            <w:right w:val="none" w:sz="0" w:space="0" w:color="auto"/>
          </w:divBdr>
        </w:div>
        <w:div w:id="718556124">
          <w:marLeft w:val="0"/>
          <w:marRight w:val="0"/>
          <w:marTop w:val="0"/>
          <w:marBottom w:val="0"/>
          <w:divBdr>
            <w:top w:val="none" w:sz="0" w:space="0" w:color="auto"/>
            <w:left w:val="none" w:sz="0" w:space="0" w:color="auto"/>
            <w:bottom w:val="none" w:sz="0" w:space="0" w:color="auto"/>
            <w:right w:val="none" w:sz="0" w:space="0" w:color="auto"/>
          </w:divBdr>
        </w:div>
        <w:div w:id="1717969618">
          <w:marLeft w:val="0"/>
          <w:marRight w:val="0"/>
          <w:marTop w:val="0"/>
          <w:marBottom w:val="0"/>
          <w:divBdr>
            <w:top w:val="none" w:sz="0" w:space="0" w:color="auto"/>
            <w:left w:val="none" w:sz="0" w:space="0" w:color="auto"/>
            <w:bottom w:val="none" w:sz="0" w:space="0" w:color="auto"/>
            <w:right w:val="none" w:sz="0" w:space="0" w:color="auto"/>
          </w:divBdr>
        </w:div>
        <w:div w:id="1716352962">
          <w:marLeft w:val="0"/>
          <w:marRight w:val="0"/>
          <w:marTop w:val="0"/>
          <w:marBottom w:val="0"/>
          <w:divBdr>
            <w:top w:val="none" w:sz="0" w:space="0" w:color="auto"/>
            <w:left w:val="none" w:sz="0" w:space="0" w:color="auto"/>
            <w:bottom w:val="none" w:sz="0" w:space="0" w:color="auto"/>
            <w:right w:val="none" w:sz="0" w:space="0" w:color="auto"/>
          </w:divBdr>
        </w:div>
        <w:div w:id="1843082732">
          <w:marLeft w:val="0"/>
          <w:marRight w:val="0"/>
          <w:marTop w:val="0"/>
          <w:marBottom w:val="0"/>
          <w:divBdr>
            <w:top w:val="none" w:sz="0" w:space="0" w:color="auto"/>
            <w:left w:val="none" w:sz="0" w:space="0" w:color="auto"/>
            <w:bottom w:val="none" w:sz="0" w:space="0" w:color="auto"/>
            <w:right w:val="none" w:sz="0" w:space="0" w:color="auto"/>
          </w:divBdr>
        </w:div>
        <w:div w:id="1167133709">
          <w:marLeft w:val="0"/>
          <w:marRight w:val="0"/>
          <w:marTop w:val="0"/>
          <w:marBottom w:val="0"/>
          <w:divBdr>
            <w:top w:val="none" w:sz="0" w:space="0" w:color="auto"/>
            <w:left w:val="none" w:sz="0" w:space="0" w:color="auto"/>
            <w:bottom w:val="none" w:sz="0" w:space="0" w:color="auto"/>
            <w:right w:val="none" w:sz="0" w:space="0" w:color="auto"/>
          </w:divBdr>
        </w:div>
        <w:div w:id="1666277715">
          <w:marLeft w:val="0"/>
          <w:marRight w:val="0"/>
          <w:marTop w:val="0"/>
          <w:marBottom w:val="0"/>
          <w:divBdr>
            <w:top w:val="none" w:sz="0" w:space="0" w:color="auto"/>
            <w:left w:val="none" w:sz="0" w:space="0" w:color="auto"/>
            <w:bottom w:val="none" w:sz="0" w:space="0" w:color="auto"/>
            <w:right w:val="none" w:sz="0" w:space="0" w:color="auto"/>
          </w:divBdr>
        </w:div>
        <w:div w:id="1185827981">
          <w:marLeft w:val="0"/>
          <w:marRight w:val="0"/>
          <w:marTop w:val="0"/>
          <w:marBottom w:val="0"/>
          <w:divBdr>
            <w:top w:val="none" w:sz="0" w:space="0" w:color="auto"/>
            <w:left w:val="none" w:sz="0" w:space="0" w:color="auto"/>
            <w:bottom w:val="none" w:sz="0" w:space="0" w:color="auto"/>
            <w:right w:val="none" w:sz="0" w:space="0" w:color="auto"/>
          </w:divBdr>
        </w:div>
        <w:div w:id="1853182603">
          <w:marLeft w:val="0"/>
          <w:marRight w:val="0"/>
          <w:marTop w:val="0"/>
          <w:marBottom w:val="0"/>
          <w:divBdr>
            <w:top w:val="none" w:sz="0" w:space="0" w:color="auto"/>
            <w:left w:val="none" w:sz="0" w:space="0" w:color="auto"/>
            <w:bottom w:val="none" w:sz="0" w:space="0" w:color="auto"/>
            <w:right w:val="none" w:sz="0" w:space="0" w:color="auto"/>
          </w:divBdr>
        </w:div>
        <w:div w:id="882787819">
          <w:marLeft w:val="0"/>
          <w:marRight w:val="0"/>
          <w:marTop w:val="0"/>
          <w:marBottom w:val="0"/>
          <w:divBdr>
            <w:top w:val="none" w:sz="0" w:space="0" w:color="auto"/>
            <w:left w:val="none" w:sz="0" w:space="0" w:color="auto"/>
            <w:bottom w:val="none" w:sz="0" w:space="0" w:color="auto"/>
            <w:right w:val="none" w:sz="0" w:space="0" w:color="auto"/>
          </w:divBdr>
        </w:div>
        <w:div w:id="1779368175">
          <w:marLeft w:val="0"/>
          <w:marRight w:val="0"/>
          <w:marTop w:val="0"/>
          <w:marBottom w:val="0"/>
          <w:divBdr>
            <w:top w:val="none" w:sz="0" w:space="0" w:color="auto"/>
            <w:left w:val="none" w:sz="0" w:space="0" w:color="auto"/>
            <w:bottom w:val="none" w:sz="0" w:space="0" w:color="auto"/>
            <w:right w:val="none" w:sz="0" w:space="0" w:color="auto"/>
          </w:divBdr>
        </w:div>
        <w:div w:id="1653831636">
          <w:marLeft w:val="0"/>
          <w:marRight w:val="0"/>
          <w:marTop w:val="0"/>
          <w:marBottom w:val="0"/>
          <w:divBdr>
            <w:top w:val="none" w:sz="0" w:space="0" w:color="auto"/>
            <w:left w:val="none" w:sz="0" w:space="0" w:color="auto"/>
            <w:bottom w:val="none" w:sz="0" w:space="0" w:color="auto"/>
            <w:right w:val="none" w:sz="0" w:space="0" w:color="auto"/>
          </w:divBdr>
        </w:div>
        <w:div w:id="799230562">
          <w:marLeft w:val="0"/>
          <w:marRight w:val="0"/>
          <w:marTop w:val="0"/>
          <w:marBottom w:val="0"/>
          <w:divBdr>
            <w:top w:val="none" w:sz="0" w:space="0" w:color="auto"/>
            <w:left w:val="none" w:sz="0" w:space="0" w:color="auto"/>
            <w:bottom w:val="none" w:sz="0" w:space="0" w:color="auto"/>
            <w:right w:val="none" w:sz="0" w:space="0" w:color="auto"/>
          </w:divBdr>
        </w:div>
        <w:div w:id="766659407">
          <w:marLeft w:val="0"/>
          <w:marRight w:val="0"/>
          <w:marTop w:val="0"/>
          <w:marBottom w:val="0"/>
          <w:divBdr>
            <w:top w:val="none" w:sz="0" w:space="0" w:color="auto"/>
            <w:left w:val="none" w:sz="0" w:space="0" w:color="auto"/>
            <w:bottom w:val="none" w:sz="0" w:space="0" w:color="auto"/>
            <w:right w:val="none" w:sz="0" w:space="0" w:color="auto"/>
          </w:divBdr>
        </w:div>
        <w:div w:id="805508816">
          <w:marLeft w:val="0"/>
          <w:marRight w:val="0"/>
          <w:marTop w:val="0"/>
          <w:marBottom w:val="0"/>
          <w:divBdr>
            <w:top w:val="none" w:sz="0" w:space="0" w:color="auto"/>
            <w:left w:val="none" w:sz="0" w:space="0" w:color="auto"/>
            <w:bottom w:val="none" w:sz="0" w:space="0" w:color="auto"/>
            <w:right w:val="none" w:sz="0" w:space="0" w:color="auto"/>
          </w:divBdr>
        </w:div>
        <w:div w:id="887881869">
          <w:marLeft w:val="0"/>
          <w:marRight w:val="0"/>
          <w:marTop w:val="0"/>
          <w:marBottom w:val="0"/>
          <w:divBdr>
            <w:top w:val="none" w:sz="0" w:space="0" w:color="auto"/>
            <w:left w:val="none" w:sz="0" w:space="0" w:color="auto"/>
            <w:bottom w:val="none" w:sz="0" w:space="0" w:color="auto"/>
            <w:right w:val="none" w:sz="0" w:space="0" w:color="auto"/>
          </w:divBdr>
        </w:div>
        <w:div w:id="980234736">
          <w:marLeft w:val="0"/>
          <w:marRight w:val="0"/>
          <w:marTop w:val="0"/>
          <w:marBottom w:val="0"/>
          <w:divBdr>
            <w:top w:val="none" w:sz="0" w:space="0" w:color="auto"/>
            <w:left w:val="none" w:sz="0" w:space="0" w:color="auto"/>
            <w:bottom w:val="none" w:sz="0" w:space="0" w:color="auto"/>
            <w:right w:val="none" w:sz="0" w:space="0" w:color="auto"/>
          </w:divBdr>
        </w:div>
        <w:div w:id="1762533074">
          <w:marLeft w:val="0"/>
          <w:marRight w:val="0"/>
          <w:marTop w:val="0"/>
          <w:marBottom w:val="0"/>
          <w:divBdr>
            <w:top w:val="none" w:sz="0" w:space="0" w:color="auto"/>
            <w:left w:val="none" w:sz="0" w:space="0" w:color="auto"/>
            <w:bottom w:val="none" w:sz="0" w:space="0" w:color="auto"/>
            <w:right w:val="none" w:sz="0" w:space="0" w:color="auto"/>
          </w:divBdr>
        </w:div>
        <w:div w:id="2068869637">
          <w:marLeft w:val="0"/>
          <w:marRight w:val="0"/>
          <w:marTop w:val="0"/>
          <w:marBottom w:val="0"/>
          <w:divBdr>
            <w:top w:val="none" w:sz="0" w:space="0" w:color="auto"/>
            <w:left w:val="none" w:sz="0" w:space="0" w:color="auto"/>
            <w:bottom w:val="none" w:sz="0" w:space="0" w:color="auto"/>
            <w:right w:val="none" w:sz="0" w:space="0" w:color="auto"/>
          </w:divBdr>
        </w:div>
        <w:div w:id="1673293550">
          <w:marLeft w:val="0"/>
          <w:marRight w:val="0"/>
          <w:marTop w:val="0"/>
          <w:marBottom w:val="0"/>
          <w:divBdr>
            <w:top w:val="none" w:sz="0" w:space="0" w:color="auto"/>
            <w:left w:val="none" w:sz="0" w:space="0" w:color="auto"/>
            <w:bottom w:val="none" w:sz="0" w:space="0" w:color="auto"/>
            <w:right w:val="none" w:sz="0" w:space="0" w:color="auto"/>
          </w:divBdr>
        </w:div>
        <w:div w:id="1070736629">
          <w:marLeft w:val="0"/>
          <w:marRight w:val="0"/>
          <w:marTop w:val="0"/>
          <w:marBottom w:val="0"/>
          <w:divBdr>
            <w:top w:val="none" w:sz="0" w:space="0" w:color="auto"/>
            <w:left w:val="none" w:sz="0" w:space="0" w:color="auto"/>
            <w:bottom w:val="none" w:sz="0" w:space="0" w:color="auto"/>
            <w:right w:val="none" w:sz="0" w:space="0" w:color="auto"/>
          </w:divBdr>
        </w:div>
        <w:div w:id="1305622890">
          <w:marLeft w:val="0"/>
          <w:marRight w:val="0"/>
          <w:marTop w:val="0"/>
          <w:marBottom w:val="0"/>
          <w:divBdr>
            <w:top w:val="none" w:sz="0" w:space="0" w:color="auto"/>
            <w:left w:val="none" w:sz="0" w:space="0" w:color="auto"/>
            <w:bottom w:val="none" w:sz="0" w:space="0" w:color="auto"/>
            <w:right w:val="none" w:sz="0" w:space="0" w:color="auto"/>
          </w:divBdr>
        </w:div>
        <w:div w:id="709767874">
          <w:marLeft w:val="0"/>
          <w:marRight w:val="0"/>
          <w:marTop w:val="0"/>
          <w:marBottom w:val="0"/>
          <w:divBdr>
            <w:top w:val="none" w:sz="0" w:space="0" w:color="auto"/>
            <w:left w:val="none" w:sz="0" w:space="0" w:color="auto"/>
            <w:bottom w:val="none" w:sz="0" w:space="0" w:color="auto"/>
            <w:right w:val="none" w:sz="0" w:space="0" w:color="auto"/>
          </w:divBdr>
        </w:div>
        <w:div w:id="1361977005">
          <w:marLeft w:val="0"/>
          <w:marRight w:val="0"/>
          <w:marTop w:val="0"/>
          <w:marBottom w:val="0"/>
          <w:divBdr>
            <w:top w:val="none" w:sz="0" w:space="0" w:color="auto"/>
            <w:left w:val="none" w:sz="0" w:space="0" w:color="auto"/>
            <w:bottom w:val="none" w:sz="0" w:space="0" w:color="auto"/>
            <w:right w:val="none" w:sz="0" w:space="0" w:color="auto"/>
          </w:divBdr>
        </w:div>
        <w:div w:id="1672947435">
          <w:marLeft w:val="0"/>
          <w:marRight w:val="0"/>
          <w:marTop w:val="0"/>
          <w:marBottom w:val="0"/>
          <w:divBdr>
            <w:top w:val="none" w:sz="0" w:space="0" w:color="auto"/>
            <w:left w:val="none" w:sz="0" w:space="0" w:color="auto"/>
            <w:bottom w:val="none" w:sz="0" w:space="0" w:color="auto"/>
            <w:right w:val="none" w:sz="0" w:space="0" w:color="auto"/>
          </w:divBdr>
        </w:div>
        <w:div w:id="441413661">
          <w:marLeft w:val="0"/>
          <w:marRight w:val="0"/>
          <w:marTop w:val="0"/>
          <w:marBottom w:val="0"/>
          <w:divBdr>
            <w:top w:val="none" w:sz="0" w:space="0" w:color="auto"/>
            <w:left w:val="none" w:sz="0" w:space="0" w:color="auto"/>
            <w:bottom w:val="none" w:sz="0" w:space="0" w:color="auto"/>
            <w:right w:val="none" w:sz="0" w:space="0" w:color="auto"/>
          </w:divBdr>
        </w:div>
        <w:div w:id="831481756">
          <w:marLeft w:val="0"/>
          <w:marRight w:val="0"/>
          <w:marTop w:val="0"/>
          <w:marBottom w:val="0"/>
          <w:divBdr>
            <w:top w:val="none" w:sz="0" w:space="0" w:color="auto"/>
            <w:left w:val="none" w:sz="0" w:space="0" w:color="auto"/>
            <w:bottom w:val="none" w:sz="0" w:space="0" w:color="auto"/>
            <w:right w:val="none" w:sz="0" w:space="0" w:color="auto"/>
          </w:divBdr>
        </w:div>
        <w:div w:id="1601331125">
          <w:marLeft w:val="0"/>
          <w:marRight w:val="0"/>
          <w:marTop w:val="0"/>
          <w:marBottom w:val="0"/>
          <w:divBdr>
            <w:top w:val="none" w:sz="0" w:space="0" w:color="auto"/>
            <w:left w:val="none" w:sz="0" w:space="0" w:color="auto"/>
            <w:bottom w:val="none" w:sz="0" w:space="0" w:color="auto"/>
            <w:right w:val="none" w:sz="0" w:space="0" w:color="auto"/>
          </w:divBdr>
        </w:div>
        <w:div w:id="893125893">
          <w:marLeft w:val="0"/>
          <w:marRight w:val="0"/>
          <w:marTop w:val="0"/>
          <w:marBottom w:val="0"/>
          <w:divBdr>
            <w:top w:val="none" w:sz="0" w:space="0" w:color="auto"/>
            <w:left w:val="none" w:sz="0" w:space="0" w:color="auto"/>
            <w:bottom w:val="none" w:sz="0" w:space="0" w:color="auto"/>
            <w:right w:val="none" w:sz="0" w:space="0" w:color="auto"/>
          </w:divBdr>
        </w:div>
        <w:div w:id="658267051">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20713266">
          <w:marLeft w:val="0"/>
          <w:marRight w:val="0"/>
          <w:marTop w:val="0"/>
          <w:marBottom w:val="0"/>
          <w:divBdr>
            <w:top w:val="none" w:sz="0" w:space="0" w:color="auto"/>
            <w:left w:val="none" w:sz="0" w:space="0" w:color="auto"/>
            <w:bottom w:val="none" w:sz="0" w:space="0" w:color="auto"/>
            <w:right w:val="none" w:sz="0" w:space="0" w:color="auto"/>
          </w:divBdr>
        </w:div>
        <w:div w:id="2116703003">
          <w:marLeft w:val="0"/>
          <w:marRight w:val="0"/>
          <w:marTop w:val="0"/>
          <w:marBottom w:val="0"/>
          <w:divBdr>
            <w:top w:val="none" w:sz="0" w:space="0" w:color="auto"/>
            <w:left w:val="none" w:sz="0" w:space="0" w:color="auto"/>
            <w:bottom w:val="none" w:sz="0" w:space="0" w:color="auto"/>
            <w:right w:val="none" w:sz="0" w:space="0" w:color="auto"/>
          </w:divBdr>
        </w:div>
        <w:div w:id="1108281625">
          <w:marLeft w:val="0"/>
          <w:marRight w:val="0"/>
          <w:marTop w:val="0"/>
          <w:marBottom w:val="0"/>
          <w:divBdr>
            <w:top w:val="none" w:sz="0" w:space="0" w:color="auto"/>
            <w:left w:val="none" w:sz="0" w:space="0" w:color="auto"/>
            <w:bottom w:val="none" w:sz="0" w:space="0" w:color="auto"/>
            <w:right w:val="none" w:sz="0" w:space="0" w:color="auto"/>
          </w:divBdr>
        </w:div>
        <w:div w:id="508368013">
          <w:marLeft w:val="0"/>
          <w:marRight w:val="0"/>
          <w:marTop w:val="0"/>
          <w:marBottom w:val="0"/>
          <w:divBdr>
            <w:top w:val="none" w:sz="0" w:space="0" w:color="auto"/>
            <w:left w:val="none" w:sz="0" w:space="0" w:color="auto"/>
            <w:bottom w:val="none" w:sz="0" w:space="0" w:color="auto"/>
            <w:right w:val="none" w:sz="0" w:space="0" w:color="auto"/>
          </w:divBdr>
        </w:div>
        <w:div w:id="50426323">
          <w:marLeft w:val="0"/>
          <w:marRight w:val="0"/>
          <w:marTop w:val="0"/>
          <w:marBottom w:val="0"/>
          <w:divBdr>
            <w:top w:val="none" w:sz="0" w:space="0" w:color="auto"/>
            <w:left w:val="none" w:sz="0" w:space="0" w:color="auto"/>
            <w:bottom w:val="none" w:sz="0" w:space="0" w:color="auto"/>
            <w:right w:val="none" w:sz="0" w:space="0" w:color="auto"/>
          </w:divBdr>
        </w:div>
        <w:div w:id="475880470">
          <w:marLeft w:val="0"/>
          <w:marRight w:val="0"/>
          <w:marTop w:val="0"/>
          <w:marBottom w:val="0"/>
          <w:divBdr>
            <w:top w:val="none" w:sz="0" w:space="0" w:color="auto"/>
            <w:left w:val="none" w:sz="0" w:space="0" w:color="auto"/>
            <w:bottom w:val="none" w:sz="0" w:space="0" w:color="auto"/>
            <w:right w:val="none" w:sz="0" w:space="0" w:color="auto"/>
          </w:divBdr>
          <w:divsChild>
            <w:div w:id="1185510657">
              <w:marLeft w:val="0"/>
              <w:marRight w:val="0"/>
              <w:marTop w:val="0"/>
              <w:marBottom w:val="0"/>
              <w:divBdr>
                <w:top w:val="none" w:sz="0" w:space="0" w:color="auto"/>
                <w:left w:val="none" w:sz="0" w:space="0" w:color="auto"/>
                <w:bottom w:val="none" w:sz="0" w:space="0" w:color="auto"/>
                <w:right w:val="none" w:sz="0" w:space="0" w:color="auto"/>
              </w:divBdr>
            </w:div>
            <w:div w:id="1329014541">
              <w:marLeft w:val="0"/>
              <w:marRight w:val="0"/>
              <w:marTop w:val="0"/>
              <w:marBottom w:val="0"/>
              <w:divBdr>
                <w:top w:val="none" w:sz="0" w:space="0" w:color="auto"/>
                <w:left w:val="none" w:sz="0" w:space="0" w:color="auto"/>
                <w:bottom w:val="none" w:sz="0" w:space="0" w:color="auto"/>
                <w:right w:val="none" w:sz="0" w:space="0" w:color="auto"/>
              </w:divBdr>
            </w:div>
            <w:div w:id="911424742">
              <w:marLeft w:val="0"/>
              <w:marRight w:val="0"/>
              <w:marTop w:val="0"/>
              <w:marBottom w:val="0"/>
              <w:divBdr>
                <w:top w:val="none" w:sz="0" w:space="0" w:color="auto"/>
                <w:left w:val="none" w:sz="0" w:space="0" w:color="auto"/>
                <w:bottom w:val="none" w:sz="0" w:space="0" w:color="auto"/>
                <w:right w:val="none" w:sz="0" w:space="0" w:color="auto"/>
              </w:divBdr>
            </w:div>
            <w:div w:id="1619873384">
              <w:marLeft w:val="0"/>
              <w:marRight w:val="0"/>
              <w:marTop w:val="0"/>
              <w:marBottom w:val="0"/>
              <w:divBdr>
                <w:top w:val="none" w:sz="0" w:space="0" w:color="auto"/>
                <w:left w:val="none" w:sz="0" w:space="0" w:color="auto"/>
                <w:bottom w:val="none" w:sz="0" w:space="0" w:color="auto"/>
                <w:right w:val="none" w:sz="0" w:space="0" w:color="auto"/>
              </w:divBdr>
            </w:div>
            <w:div w:id="184176653">
              <w:marLeft w:val="0"/>
              <w:marRight w:val="0"/>
              <w:marTop w:val="0"/>
              <w:marBottom w:val="0"/>
              <w:divBdr>
                <w:top w:val="none" w:sz="0" w:space="0" w:color="auto"/>
                <w:left w:val="none" w:sz="0" w:space="0" w:color="auto"/>
                <w:bottom w:val="none" w:sz="0" w:space="0" w:color="auto"/>
                <w:right w:val="none" w:sz="0" w:space="0" w:color="auto"/>
              </w:divBdr>
            </w:div>
          </w:divsChild>
        </w:div>
        <w:div w:id="1751072641">
          <w:marLeft w:val="0"/>
          <w:marRight w:val="0"/>
          <w:marTop w:val="0"/>
          <w:marBottom w:val="0"/>
          <w:divBdr>
            <w:top w:val="none" w:sz="0" w:space="0" w:color="auto"/>
            <w:left w:val="none" w:sz="0" w:space="0" w:color="auto"/>
            <w:bottom w:val="none" w:sz="0" w:space="0" w:color="auto"/>
            <w:right w:val="none" w:sz="0" w:space="0" w:color="auto"/>
          </w:divBdr>
          <w:divsChild>
            <w:div w:id="1245994826">
              <w:marLeft w:val="0"/>
              <w:marRight w:val="0"/>
              <w:marTop w:val="0"/>
              <w:marBottom w:val="0"/>
              <w:divBdr>
                <w:top w:val="none" w:sz="0" w:space="0" w:color="auto"/>
                <w:left w:val="none" w:sz="0" w:space="0" w:color="auto"/>
                <w:bottom w:val="none" w:sz="0" w:space="0" w:color="auto"/>
                <w:right w:val="none" w:sz="0" w:space="0" w:color="auto"/>
              </w:divBdr>
            </w:div>
            <w:div w:id="1013995559">
              <w:marLeft w:val="0"/>
              <w:marRight w:val="0"/>
              <w:marTop w:val="0"/>
              <w:marBottom w:val="0"/>
              <w:divBdr>
                <w:top w:val="none" w:sz="0" w:space="0" w:color="auto"/>
                <w:left w:val="none" w:sz="0" w:space="0" w:color="auto"/>
                <w:bottom w:val="none" w:sz="0" w:space="0" w:color="auto"/>
                <w:right w:val="none" w:sz="0" w:space="0" w:color="auto"/>
              </w:divBdr>
            </w:div>
            <w:div w:id="893584140">
              <w:marLeft w:val="0"/>
              <w:marRight w:val="0"/>
              <w:marTop w:val="0"/>
              <w:marBottom w:val="0"/>
              <w:divBdr>
                <w:top w:val="none" w:sz="0" w:space="0" w:color="auto"/>
                <w:left w:val="none" w:sz="0" w:space="0" w:color="auto"/>
                <w:bottom w:val="none" w:sz="0" w:space="0" w:color="auto"/>
                <w:right w:val="none" w:sz="0" w:space="0" w:color="auto"/>
              </w:divBdr>
            </w:div>
            <w:div w:id="1960910266">
              <w:marLeft w:val="0"/>
              <w:marRight w:val="0"/>
              <w:marTop w:val="0"/>
              <w:marBottom w:val="0"/>
              <w:divBdr>
                <w:top w:val="none" w:sz="0" w:space="0" w:color="auto"/>
                <w:left w:val="none" w:sz="0" w:space="0" w:color="auto"/>
                <w:bottom w:val="none" w:sz="0" w:space="0" w:color="auto"/>
                <w:right w:val="none" w:sz="0" w:space="0" w:color="auto"/>
              </w:divBdr>
            </w:div>
          </w:divsChild>
        </w:div>
        <w:div w:id="1371148533">
          <w:marLeft w:val="0"/>
          <w:marRight w:val="0"/>
          <w:marTop w:val="0"/>
          <w:marBottom w:val="0"/>
          <w:divBdr>
            <w:top w:val="none" w:sz="0" w:space="0" w:color="auto"/>
            <w:left w:val="none" w:sz="0" w:space="0" w:color="auto"/>
            <w:bottom w:val="none" w:sz="0" w:space="0" w:color="auto"/>
            <w:right w:val="none" w:sz="0" w:space="0" w:color="auto"/>
          </w:divBdr>
        </w:div>
      </w:divsChild>
    </w:div>
    <w:div w:id="1095906714">
      <w:bodyDiv w:val="1"/>
      <w:marLeft w:val="0"/>
      <w:marRight w:val="0"/>
      <w:marTop w:val="0"/>
      <w:marBottom w:val="0"/>
      <w:divBdr>
        <w:top w:val="none" w:sz="0" w:space="0" w:color="auto"/>
        <w:left w:val="none" w:sz="0" w:space="0" w:color="auto"/>
        <w:bottom w:val="none" w:sz="0" w:space="0" w:color="auto"/>
        <w:right w:val="none" w:sz="0" w:space="0" w:color="auto"/>
      </w:divBdr>
      <w:divsChild>
        <w:div w:id="1945653157">
          <w:marLeft w:val="0"/>
          <w:marRight w:val="0"/>
          <w:marTop w:val="0"/>
          <w:marBottom w:val="0"/>
          <w:divBdr>
            <w:top w:val="none" w:sz="0" w:space="0" w:color="auto"/>
            <w:left w:val="none" w:sz="0" w:space="0" w:color="auto"/>
            <w:bottom w:val="none" w:sz="0" w:space="0" w:color="auto"/>
            <w:right w:val="none" w:sz="0" w:space="0" w:color="auto"/>
          </w:divBdr>
          <w:divsChild>
            <w:div w:id="1682198219">
              <w:marLeft w:val="0"/>
              <w:marRight w:val="0"/>
              <w:marTop w:val="0"/>
              <w:marBottom w:val="0"/>
              <w:divBdr>
                <w:top w:val="none" w:sz="0" w:space="0" w:color="auto"/>
                <w:left w:val="none" w:sz="0" w:space="0" w:color="auto"/>
                <w:bottom w:val="none" w:sz="0" w:space="0" w:color="auto"/>
                <w:right w:val="none" w:sz="0" w:space="0" w:color="auto"/>
              </w:divBdr>
            </w:div>
          </w:divsChild>
        </w:div>
        <w:div w:id="338696897">
          <w:marLeft w:val="0"/>
          <w:marRight w:val="0"/>
          <w:marTop w:val="0"/>
          <w:marBottom w:val="0"/>
          <w:divBdr>
            <w:top w:val="none" w:sz="0" w:space="0" w:color="auto"/>
            <w:left w:val="none" w:sz="0" w:space="0" w:color="auto"/>
            <w:bottom w:val="none" w:sz="0" w:space="0" w:color="auto"/>
            <w:right w:val="none" w:sz="0" w:space="0" w:color="auto"/>
          </w:divBdr>
          <w:divsChild>
            <w:div w:id="2102482984">
              <w:marLeft w:val="0"/>
              <w:marRight w:val="0"/>
              <w:marTop w:val="0"/>
              <w:marBottom w:val="0"/>
              <w:divBdr>
                <w:top w:val="none" w:sz="0" w:space="0" w:color="auto"/>
                <w:left w:val="none" w:sz="0" w:space="0" w:color="auto"/>
                <w:bottom w:val="none" w:sz="0" w:space="0" w:color="auto"/>
                <w:right w:val="none" w:sz="0" w:space="0" w:color="auto"/>
              </w:divBdr>
            </w:div>
          </w:divsChild>
        </w:div>
        <w:div w:id="1327200447">
          <w:marLeft w:val="0"/>
          <w:marRight w:val="0"/>
          <w:marTop w:val="0"/>
          <w:marBottom w:val="0"/>
          <w:divBdr>
            <w:top w:val="none" w:sz="0" w:space="0" w:color="auto"/>
            <w:left w:val="none" w:sz="0" w:space="0" w:color="auto"/>
            <w:bottom w:val="none" w:sz="0" w:space="0" w:color="auto"/>
            <w:right w:val="none" w:sz="0" w:space="0" w:color="auto"/>
          </w:divBdr>
          <w:divsChild>
            <w:div w:id="1976179193">
              <w:marLeft w:val="0"/>
              <w:marRight w:val="0"/>
              <w:marTop w:val="0"/>
              <w:marBottom w:val="0"/>
              <w:divBdr>
                <w:top w:val="none" w:sz="0" w:space="0" w:color="auto"/>
                <w:left w:val="none" w:sz="0" w:space="0" w:color="auto"/>
                <w:bottom w:val="none" w:sz="0" w:space="0" w:color="auto"/>
                <w:right w:val="none" w:sz="0" w:space="0" w:color="auto"/>
              </w:divBdr>
            </w:div>
            <w:div w:id="59408048">
              <w:marLeft w:val="0"/>
              <w:marRight w:val="0"/>
              <w:marTop w:val="0"/>
              <w:marBottom w:val="0"/>
              <w:divBdr>
                <w:top w:val="none" w:sz="0" w:space="0" w:color="auto"/>
                <w:left w:val="none" w:sz="0" w:space="0" w:color="auto"/>
                <w:bottom w:val="none" w:sz="0" w:space="0" w:color="auto"/>
                <w:right w:val="none" w:sz="0" w:space="0" w:color="auto"/>
              </w:divBdr>
            </w:div>
          </w:divsChild>
        </w:div>
        <w:div w:id="1611737526">
          <w:marLeft w:val="0"/>
          <w:marRight w:val="0"/>
          <w:marTop w:val="0"/>
          <w:marBottom w:val="0"/>
          <w:divBdr>
            <w:top w:val="none" w:sz="0" w:space="0" w:color="auto"/>
            <w:left w:val="none" w:sz="0" w:space="0" w:color="auto"/>
            <w:bottom w:val="none" w:sz="0" w:space="0" w:color="auto"/>
            <w:right w:val="none" w:sz="0" w:space="0" w:color="auto"/>
          </w:divBdr>
          <w:divsChild>
            <w:div w:id="1850487937">
              <w:marLeft w:val="0"/>
              <w:marRight w:val="0"/>
              <w:marTop w:val="0"/>
              <w:marBottom w:val="0"/>
              <w:divBdr>
                <w:top w:val="none" w:sz="0" w:space="0" w:color="auto"/>
                <w:left w:val="none" w:sz="0" w:space="0" w:color="auto"/>
                <w:bottom w:val="none" w:sz="0" w:space="0" w:color="auto"/>
                <w:right w:val="none" w:sz="0" w:space="0" w:color="auto"/>
              </w:divBdr>
            </w:div>
          </w:divsChild>
        </w:div>
        <w:div w:id="854616845">
          <w:marLeft w:val="0"/>
          <w:marRight w:val="0"/>
          <w:marTop w:val="0"/>
          <w:marBottom w:val="0"/>
          <w:divBdr>
            <w:top w:val="none" w:sz="0" w:space="0" w:color="auto"/>
            <w:left w:val="none" w:sz="0" w:space="0" w:color="auto"/>
            <w:bottom w:val="none" w:sz="0" w:space="0" w:color="auto"/>
            <w:right w:val="none" w:sz="0" w:space="0" w:color="auto"/>
          </w:divBdr>
          <w:divsChild>
            <w:div w:id="848953489">
              <w:marLeft w:val="0"/>
              <w:marRight w:val="0"/>
              <w:marTop w:val="0"/>
              <w:marBottom w:val="0"/>
              <w:divBdr>
                <w:top w:val="none" w:sz="0" w:space="0" w:color="auto"/>
                <w:left w:val="none" w:sz="0" w:space="0" w:color="auto"/>
                <w:bottom w:val="none" w:sz="0" w:space="0" w:color="auto"/>
                <w:right w:val="none" w:sz="0" w:space="0" w:color="auto"/>
              </w:divBdr>
            </w:div>
          </w:divsChild>
        </w:div>
        <w:div w:id="1936089855">
          <w:marLeft w:val="0"/>
          <w:marRight w:val="0"/>
          <w:marTop w:val="0"/>
          <w:marBottom w:val="0"/>
          <w:divBdr>
            <w:top w:val="none" w:sz="0" w:space="0" w:color="auto"/>
            <w:left w:val="none" w:sz="0" w:space="0" w:color="auto"/>
            <w:bottom w:val="none" w:sz="0" w:space="0" w:color="auto"/>
            <w:right w:val="none" w:sz="0" w:space="0" w:color="auto"/>
          </w:divBdr>
          <w:divsChild>
            <w:div w:id="141428504">
              <w:marLeft w:val="0"/>
              <w:marRight w:val="0"/>
              <w:marTop w:val="0"/>
              <w:marBottom w:val="0"/>
              <w:divBdr>
                <w:top w:val="none" w:sz="0" w:space="0" w:color="auto"/>
                <w:left w:val="none" w:sz="0" w:space="0" w:color="auto"/>
                <w:bottom w:val="none" w:sz="0" w:space="0" w:color="auto"/>
                <w:right w:val="none" w:sz="0" w:space="0" w:color="auto"/>
              </w:divBdr>
            </w:div>
            <w:div w:id="902064296">
              <w:marLeft w:val="0"/>
              <w:marRight w:val="0"/>
              <w:marTop w:val="0"/>
              <w:marBottom w:val="0"/>
              <w:divBdr>
                <w:top w:val="none" w:sz="0" w:space="0" w:color="auto"/>
                <w:left w:val="none" w:sz="0" w:space="0" w:color="auto"/>
                <w:bottom w:val="none" w:sz="0" w:space="0" w:color="auto"/>
                <w:right w:val="none" w:sz="0" w:space="0" w:color="auto"/>
              </w:divBdr>
            </w:div>
            <w:div w:id="182520816">
              <w:marLeft w:val="0"/>
              <w:marRight w:val="0"/>
              <w:marTop w:val="0"/>
              <w:marBottom w:val="0"/>
              <w:divBdr>
                <w:top w:val="none" w:sz="0" w:space="0" w:color="auto"/>
                <w:left w:val="none" w:sz="0" w:space="0" w:color="auto"/>
                <w:bottom w:val="none" w:sz="0" w:space="0" w:color="auto"/>
                <w:right w:val="none" w:sz="0" w:space="0" w:color="auto"/>
              </w:divBdr>
            </w:div>
          </w:divsChild>
        </w:div>
        <w:div w:id="1136609305">
          <w:marLeft w:val="0"/>
          <w:marRight w:val="0"/>
          <w:marTop w:val="0"/>
          <w:marBottom w:val="0"/>
          <w:divBdr>
            <w:top w:val="none" w:sz="0" w:space="0" w:color="auto"/>
            <w:left w:val="none" w:sz="0" w:space="0" w:color="auto"/>
            <w:bottom w:val="none" w:sz="0" w:space="0" w:color="auto"/>
            <w:right w:val="none" w:sz="0" w:space="0" w:color="auto"/>
          </w:divBdr>
          <w:divsChild>
            <w:div w:id="2032871095">
              <w:marLeft w:val="0"/>
              <w:marRight w:val="0"/>
              <w:marTop w:val="0"/>
              <w:marBottom w:val="0"/>
              <w:divBdr>
                <w:top w:val="none" w:sz="0" w:space="0" w:color="auto"/>
                <w:left w:val="none" w:sz="0" w:space="0" w:color="auto"/>
                <w:bottom w:val="none" w:sz="0" w:space="0" w:color="auto"/>
                <w:right w:val="none" w:sz="0" w:space="0" w:color="auto"/>
              </w:divBdr>
            </w:div>
          </w:divsChild>
        </w:div>
        <w:div w:id="2048673988">
          <w:marLeft w:val="0"/>
          <w:marRight w:val="0"/>
          <w:marTop w:val="0"/>
          <w:marBottom w:val="0"/>
          <w:divBdr>
            <w:top w:val="none" w:sz="0" w:space="0" w:color="auto"/>
            <w:left w:val="none" w:sz="0" w:space="0" w:color="auto"/>
            <w:bottom w:val="none" w:sz="0" w:space="0" w:color="auto"/>
            <w:right w:val="none" w:sz="0" w:space="0" w:color="auto"/>
          </w:divBdr>
          <w:divsChild>
            <w:div w:id="106779519">
              <w:marLeft w:val="0"/>
              <w:marRight w:val="0"/>
              <w:marTop w:val="0"/>
              <w:marBottom w:val="0"/>
              <w:divBdr>
                <w:top w:val="none" w:sz="0" w:space="0" w:color="auto"/>
                <w:left w:val="none" w:sz="0" w:space="0" w:color="auto"/>
                <w:bottom w:val="none" w:sz="0" w:space="0" w:color="auto"/>
                <w:right w:val="none" w:sz="0" w:space="0" w:color="auto"/>
              </w:divBdr>
            </w:div>
            <w:div w:id="1947467934">
              <w:marLeft w:val="0"/>
              <w:marRight w:val="0"/>
              <w:marTop w:val="0"/>
              <w:marBottom w:val="0"/>
              <w:divBdr>
                <w:top w:val="none" w:sz="0" w:space="0" w:color="auto"/>
                <w:left w:val="none" w:sz="0" w:space="0" w:color="auto"/>
                <w:bottom w:val="none" w:sz="0" w:space="0" w:color="auto"/>
                <w:right w:val="none" w:sz="0" w:space="0" w:color="auto"/>
              </w:divBdr>
            </w:div>
            <w:div w:id="1179975693">
              <w:marLeft w:val="0"/>
              <w:marRight w:val="0"/>
              <w:marTop w:val="0"/>
              <w:marBottom w:val="0"/>
              <w:divBdr>
                <w:top w:val="none" w:sz="0" w:space="0" w:color="auto"/>
                <w:left w:val="none" w:sz="0" w:space="0" w:color="auto"/>
                <w:bottom w:val="none" w:sz="0" w:space="0" w:color="auto"/>
                <w:right w:val="none" w:sz="0" w:space="0" w:color="auto"/>
              </w:divBdr>
            </w:div>
          </w:divsChild>
        </w:div>
        <w:div w:id="852493820">
          <w:marLeft w:val="0"/>
          <w:marRight w:val="0"/>
          <w:marTop w:val="0"/>
          <w:marBottom w:val="0"/>
          <w:divBdr>
            <w:top w:val="none" w:sz="0" w:space="0" w:color="auto"/>
            <w:left w:val="none" w:sz="0" w:space="0" w:color="auto"/>
            <w:bottom w:val="none" w:sz="0" w:space="0" w:color="auto"/>
            <w:right w:val="none" w:sz="0" w:space="0" w:color="auto"/>
          </w:divBdr>
          <w:divsChild>
            <w:div w:id="593511550">
              <w:marLeft w:val="0"/>
              <w:marRight w:val="0"/>
              <w:marTop w:val="0"/>
              <w:marBottom w:val="0"/>
              <w:divBdr>
                <w:top w:val="none" w:sz="0" w:space="0" w:color="auto"/>
                <w:left w:val="none" w:sz="0" w:space="0" w:color="auto"/>
                <w:bottom w:val="none" w:sz="0" w:space="0" w:color="auto"/>
                <w:right w:val="none" w:sz="0" w:space="0" w:color="auto"/>
              </w:divBdr>
            </w:div>
          </w:divsChild>
        </w:div>
        <w:div w:id="1991784137">
          <w:marLeft w:val="0"/>
          <w:marRight w:val="0"/>
          <w:marTop w:val="0"/>
          <w:marBottom w:val="0"/>
          <w:divBdr>
            <w:top w:val="none" w:sz="0" w:space="0" w:color="auto"/>
            <w:left w:val="none" w:sz="0" w:space="0" w:color="auto"/>
            <w:bottom w:val="none" w:sz="0" w:space="0" w:color="auto"/>
            <w:right w:val="none" w:sz="0" w:space="0" w:color="auto"/>
          </w:divBdr>
          <w:divsChild>
            <w:div w:id="392969835">
              <w:marLeft w:val="0"/>
              <w:marRight w:val="0"/>
              <w:marTop w:val="0"/>
              <w:marBottom w:val="0"/>
              <w:divBdr>
                <w:top w:val="none" w:sz="0" w:space="0" w:color="auto"/>
                <w:left w:val="none" w:sz="0" w:space="0" w:color="auto"/>
                <w:bottom w:val="none" w:sz="0" w:space="0" w:color="auto"/>
                <w:right w:val="none" w:sz="0" w:space="0" w:color="auto"/>
              </w:divBdr>
            </w:div>
            <w:div w:id="1735161002">
              <w:marLeft w:val="0"/>
              <w:marRight w:val="0"/>
              <w:marTop w:val="0"/>
              <w:marBottom w:val="0"/>
              <w:divBdr>
                <w:top w:val="none" w:sz="0" w:space="0" w:color="auto"/>
                <w:left w:val="none" w:sz="0" w:space="0" w:color="auto"/>
                <w:bottom w:val="none" w:sz="0" w:space="0" w:color="auto"/>
                <w:right w:val="none" w:sz="0" w:space="0" w:color="auto"/>
              </w:divBdr>
            </w:div>
            <w:div w:id="1536045299">
              <w:marLeft w:val="0"/>
              <w:marRight w:val="0"/>
              <w:marTop w:val="0"/>
              <w:marBottom w:val="0"/>
              <w:divBdr>
                <w:top w:val="none" w:sz="0" w:space="0" w:color="auto"/>
                <w:left w:val="none" w:sz="0" w:space="0" w:color="auto"/>
                <w:bottom w:val="none" w:sz="0" w:space="0" w:color="auto"/>
                <w:right w:val="none" w:sz="0" w:space="0" w:color="auto"/>
              </w:divBdr>
            </w:div>
          </w:divsChild>
        </w:div>
        <w:div w:id="1540168937">
          <w:marLeft w:val="0"/>
          <w:marRight w:val="0"/>
          <w:marTop w:val="0"/>
          <w:marBottom w:val="0"/>
          <w:divBdr>
            <w:top w:val="none" w:sz="0" w:space="0" w:color="auto"/>
            <w:left w:val="none" w:sz="0" w:space="0" w:color="auto"/>
            <w:bottom w:val="none" w:sz="0" w:space="0" w:color="auto"/>
            <w:right w:val="none" w:sz="0" w:space="0" w:color="auto"/>
          </w:divBdr>
          <w:divsChild>
            <w:div w:id="1705279292">
              <w:marLeft w:val="0"/>
              <w:marRight w:val="0"/>
              <w:marTop w:val="0"/>
              <w:marBottom w:val="0"/>
              <w:divBdr>
                <w:top w:val="none" w:sz="0" w:space="0" w:color="auto"/>
                <w:left w:val="none" w:sz="0" w:space="0" w:color="auto"/>
                <w:bottom w:val="none" w:sz="0" w:space="0" w:color="auto"/>
                <w:right w:val="none" w:sz="0" w:space="0" w:color="auto"/>
              </w:divBdr>
            </w:div>
          </w:divsChild>
        </w:div>
        <w:div w:id="1710180237">
          <w:marLeft w:val="0"/>
          <w:marRight w:val="0"/>
          <w:marTop w:val="0"/>
          <w:marBottom w:val="0"/>
          <w:divBdr>
            <w:top w:val="none" w:sz="0" w:space="0" w:color="auto"/>
            <w:left w:val="none" w:sz="0" w:space="0" w:color="auto"/>
            <w:bottom w:val="none" w:sz="0" w:space="0" w:color="auto"/>
            <w:right w:val="none" w:sz="0" w:space="0" w:color="auto"/>
          </w:divBdr>
          <w:divsChild>
            <w:div w:id="733771470">
              <w:marLeft w:val="0"/>
              <w:marRight w:val="0"/>
              <w:marTop w:val="0"/>
              <w:marBottom w:val="0"/>
              <w:divBdr>
                <w:top w:val="none" w:sz="0" w:space="0" w:color="auto"/>
                <w:left w:val="none" w:sz="0" w:space="0" w:color="auto"/>
                <w:bottom w:val="none" w:sz="0" w:space="0" w:color="auto"/>
                <w:right w:val="none" w:sz="0" w:space="0" w:color="auto"/>
              </w:divBdr>
            </w:div>
          </w:divsChild>
        </w:div>
        <w:div w:id="2000888611">
          <w:marLeft w:val="0"/>
          <w:marRight w:val="0"/>
          <w:marTop w:val="0"/>
          <w:marBottom w:val="0"/>
          <w:divBdr>
            <w:top w:val="none" w:sz="0" w:space="0" w:color="auto"/>
            <w:left w:val="none" w:sz="0" w:space="0" w:color="auto"/>
            <w:bottom w:val="none" w:sz="0" w:space="0" w:color="auto"/>
            <w:right w:val="none" w:sz="0" w:space="0" w:color="auto"/>
          </w:divBdr>
          <w:divsChild>
            <w:div w:id="372122099">
              <w:marLeft w:val="0"/>
              <w:marRight w:val="0"/>
              <w:marTop w:val="0"/>
              <w:marBottom w:val="0"/>
              <w:divBdr>
                <w:top w:val="none" w:sz="0" w:space="0" w:color="auto"/>
                <w:left w:val="none" w:sz="0" w:space="0" w:color="auto"/>
                <w:bottom w:val="none" w:sz="0" w:space="0" w:color="auto"/>
                <w:right w:val="none" w:sz="0" w:space="0" w:color="auto"/>
              </w:divBdr>
            </w:div>
          </w:divsChild>
        </w:div>
        <w:div w:id="2119830544">
          <w:marLeft w:val="0"/>
          <w:marRight w:val="0"/>
          <w:marTop w:val="0"/>
          <w:marBottom w:val="0"/>
          <w:divBdr>
            <w:top w:val="none" w:sz="0" w:space="0" w:color="auto"/>
            <w:left w:val="none" w:sz="0" w:space="0" w:color="auto"/>
            <w:bottom w:val="none" w:sz="0" w:space="0" w:color="auto"/>
            <w:right w:val="none" w:sz="0" w:space="0" w:color="auto"/>
          </w:divBdr>
          <w:divsChild>
            <w:div w:id="429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04BB0872B3A4B98363BF3D3896081" ma:contentTypeVersion="18" ma:contentTypeDescription="Create a new document." ma:contentTypeScope="" ma:versionID="3cf12d8e9256b9b5e30509fea5a6a0b6">
  <xsd:schema xmlns:xsd="http://www.w3.org/2001/XMLSchema" xmlns:xs="http://www.w3.org/2001/XMLSchema" xmlns:p="http://schemas.microsoft.com/office/2006/metadata/properties" xmlns:ns3="de46edf3-fd4f-4039-a464-95aec3011208" xmlns:ns4="ba0a8b7b-f2a3-4b0a-bea7-3ebdcf8acde9" targetNamespace="http://schemas.microsoft.com/office/2006/metadata/properties" ma:root="true" ma:fieldsID="d8cc8b5682c3617137907119a34dd058" ns3:_="" ns4:_="">
    <xsd:import namespace="de46edf3-fd4f-4039-a464-95aec3011208"/>
    <xsd:import namespace="ba0a8b7b-f2a3-4b0a-bea7-3ebdcf8acd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6edf3-fd4f-4039-a464-95aec301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a8b7b-f2a3-4b0a-bea7-3ebdcf8acd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e46edf3-fd4f-4039-a464-95aec3011208" xsi:nil="true"/>
  </documentManagement>
</p:properties>
</file>

<file path=customXml/itemProps1.xml><?xml version="1.0" encoding="utf-8"?>
<ds:datastoreItem xmlns:ds="http://schemas.openxmlformats.org/officeDocument/2006/customXml" ds:itemID="{AD9AB11F-41DE-482F-B739-1751F0E39C2A}">
  <ds:schemaRefs>
    <ds:schemaRef ds:uri="http://schemas.microsoft.com/sharepoint/v3/contenttype/forms"/>
  </ds:schemaRefs>
</ds:datastoreItem>
</file>

<file path=customXml/itemProps2.xml><?xml version="1.0" encoding="utf-8"?>
<ds:datastoreItem xmlns:ds="http://schemas.openxmlformats.org/officeDocument/2006/customXml" ds:itemID="{847C1312-BA12-437C-9B66-1C73D9A5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6edf3-fd4f-4039-a464-95aec3011208"/>
    <ds:schemaRef ds:uri="ba0a8b7b-f2a3-4b0a-bea7-3ebdcf8a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54AD6-0954-472C-8248-D6A95E129BFD}">
  <ds:schemaRefs>
    <ds:schemaRef ds:uri="http://schemas.openxmlformats.org/officeDocument/2006/bibliography"/>
  </ds:schemaRefs>
</ds:datastoreItem>
</file>

<file path=customXml/itemProps4.xml><?xml version="1.0" encoding="utf-8"?>
<ds:datastoreItem xmlns:ds="http://schemas.openxmlformats.org/officeDocument/2006/customXml" ds:itemID="{BF106357-4642-490C-9A4D-7686E7A54A55}">
  <ds:schemaRefs>
    <ds:schemaRef ds:uri="http://purl.org/dc/dcmitype/"/>
    <ds:schemaRef ds:uri="http://schemas.microsoft.com/office/2006/metadata/properties"/>
    <ds:schemaRef ds:uri="de46edf3-fd4f-4039-a464-95aec3011208"/>
    <ds:schemaRef ds:uri="http://purl.org/dc/elements/1.1/"/>
    <ds:schemaRef ds:uri="ba0a8b7b-f2a3-4b0a-bea7-3ebdcf8acde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3646</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Wear</dc:creator>
  <cp:lastModifiedBy>Helen Blakelock</cp:lastModifiedBy>
  <cp:revision>4</cp:revision>
  <cp:lastPrinted>2022-02-02T13:59:00Z</cp:lastPrinted>
  <dcterms:created xsi:type="dcterms:W3CDTF">2024-01-25T13:21:00Z</dcterms:created>
  <dcterms:modified xsi:type="dcterms:W3CDTF">2024-01-25T13:23:00Z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Microsoft® Word 2010</vt:lpwstr>
  </property>
  <property fmtid="{D5CDD505-2E9C-101B-9397-08002B2CF9AE}" pid="4" name="LastSaved">
    <vt:filetime>2020-01-23T00:00:00Z</vt:filetime>
  </property>
  <property fmtid="{D5CDD505-2E9C-101B-9397-08002B2CF9AE}" pid="5" name="GrammarlyDocumentId">
    <vt:lpwstr>c02980f3135aeed3d9f22811049b8ef0f7ab3120d1a5c0d4ce5f4afd9fe8bcb5</vt:lpwstr>
  </property>
  <property fmtid="{D5CDD505-2E9C-101B-9397-08002B2CF9AE}" pid="6" name="ContentTypeId">
    <vt:lpwstr>0x01010008404BB0872B3A4B98363BF3D3896081</vt:lpwstr>
  </property>
</Properties>
</file>