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454"/>
        <w:gridCol w:w="1626"/>
        <w:gridCol w:w="1626"/>
        <w:gridCol w:w="1568"/>
        <w:gridCol w:w="1568"/>
        <w:gridCol w:w="1678"/>
        <w:gridCol w:w="1389"/>
        <w:gridCol w:w="1580"/>
      </w:tblGrid>
      <w:tr w:rsidR="00733AE0" w14:paraId="1B41E70D" w14:textId="77777777" w:rsidTr="00733AE0">
        <w:trPr>
          <w:trHeight w:val="29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F22A94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Forename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586E8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Surname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95B138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Position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BCB2A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Category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1F37B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Term Start Date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AA43E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Term End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FB9A28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Pecuniary Interests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55D4EF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 xml:space="preserve">Personal Interests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D6BDF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FFFFFF"/>
              </w:rPr>
              <w:t>Governance roles held</w:t>
            </w:r>
          </w:p>
        </w:tc>
      </w:tr>
      <w:tr w:rsidR="00733AE0" w14:paraId="41A22D01" w14:textId="77777777" w:rsidTr="00733AE0">
        <w:trPr>
          <w:trHeight w:val="1162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49943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Joe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C71E08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Kelley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D7C08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0271B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Parent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D10517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24/02/2021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BD497B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23/02/2024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B8AC8F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Employee of Womble Bond Dickinson, Legal Services to Percy Hedley Foundation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C0984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9DD933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</w:tr>
      <w:tr w:rsidR="00733AE0" w14:paraId="70DDF627" w14:textId="77777777" w:rsidTr="00733AE0">
        <w:trPr>
          <w:trHeight w:val="871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A5510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Martin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229FA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Lonergan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53E49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Headteacher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767384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Headteacher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3A5B0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20/05/2022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C21D38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E79760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Director Martin Lonergan and Associates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A73A4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72BD88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</w:tr>
      <w:tr w:rsidR="00733AE0" w14:paraId="4EBA4CE4" w14:textId="77777777" w:rsidTr="00733AE0">
        <w:trPr>
          <w:trHeight w:val="871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3917C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Jeff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52E106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Lough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8F7CF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Chair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B91A9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Chair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3EFCE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23/12/2022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79447F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22/12/2025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458B6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 xml:space="preserve">Knightsbridge Management Group </w:t>
            </w:r>
            <w:proofErr w:type="gramStart"/>
            <w:r>
              <w:rPr>
                <w:color w:val="000000"/>
              </w:rPr>
              <w:t>-  Director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021BB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EE8D9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Chair, Vice-Chair and Governor roles held across 5 city schools</w:t>
            </w:r>
          </w:p>
        </w:tc>
      </w:tr>
      <w:tr w:rsidR="00733AE0" w14:paraId="31CB2513" w14:textId="77777777" w:rsidTr="00733AE0">
        <w:trPr>
          <w:trHeight w:val="29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24B6C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Andrew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848BA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McBride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EDF7E3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4B62C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Co-opted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18752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26/05/2023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5377CB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25/05/2026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276EA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CDCB13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F464C7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</w:tr>
      <w:tr w:rsidR="00733AE0" w14:paraId="2434E13E" w14:textId="77777777" w:rsidTr="00733AE0">
        <w:trPr>
          <w:trHeight w:val="1452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5A0A44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Chris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48ADA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Nicholson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3B403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1BD97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Co-opted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71C54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26/05/2023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AB018D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25/05/2026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674B40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BEA59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E3C623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Gosforth Academy Trust: -       Vice Chair, Trustee – Dec 20 Chair Gosforth Advisory Group – Oct 21</w:t>
            </w:r>
          </w:p>
        </w:tc>
      </w:tr>
      <w:tr w:rsidR="00733AE0" w14:paraId="219B5A1E" w14:textId="77777777" w:rsidTr="00733AE0">
        <w:trPr>
          <w:trHeight w:val="29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B1C7A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Anthony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458AD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Olsen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EB4766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1ED4DF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Co-opted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D9270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23/12/2022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BC3F3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22/12/2025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D1256D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958C5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365D0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</w:tr>
      <w:tr w:rsidR="00733AE0" w14:paraId="5AE6970B" w14:textId="77777777" w:rsidTr="00733AE0">
        <w:trPr>
          <w:trHeight w:val="581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DCE77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Hayley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A7E33F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Ritchie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C5B1C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4189CB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Staff (</w:t>
            </w:r>
            <w:proofErr w:type="gramStart"/>
            <w:r>
              <w:rPr>
                <w:color w:val="000000"/>
              </w:rPr>
              <w:t>Non-Teaching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4FDF34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01/12/2021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32990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30/11/2024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261BF4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Employed at Northern Counties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0B3B20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E83284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</w:tr>
      <w:tr w:rsidR="00733AE0" w14:paraId="0C5E1DFB" w14:textId="77777777" w:rsidTr="00733AE0">
        <w:trPr>
          <w:trHeight w:val="581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3D5776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 xml:space="preserve">Callum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513B3B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Fox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5A3FD1" w14:textId="77777777" w:rsidR="00733AE0" w:rsidRDefault="00733AE0"/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4F18A7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Staff (Teaching)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71B5CD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11/01/2024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58725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10/01/2027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270046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Employed at Northern Counties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42254B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9D7A00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to declare</w:t>
            </w:r>
          </w:p>
        </w:tc>
      </w:tr>
      <w:tr w:rsidR="00733AE0" w14:paraId="48398EB2" w14:textId="77777777" w:rsidTr="00733AE0">
        <w:trPr>
          <w:trHeight w:val="290"/>
        </w:trPr>
        <w:tc>
          <w:tcPr>
            <w:tcW w:w="14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B0E0B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5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A92DE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53194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FDF6F6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56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F8158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56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5DE36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7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E9FC0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38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774E72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094F7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</w:tr>
      <w:tr w:rsidR="00733AE0" w14:paraId="029D8C34" w14:textId="77777777" w:rsidTr="00733AE0">
        <w:trPr>
          <w:trHeight w:val="290"/>
        </w:trPr>
        <w:tc>
          <w:tcPr>
            <w:tcW w:w="14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242B0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 xml:space="preserve">Changes </w:t>
            </w:r>
          </w:p>
        </w:tc>
        <w:tc>
          <w:tcPr>
            <w:tcW w:w="145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93F97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D569F3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4E598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56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CD907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56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2C322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7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8D8F03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38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B43570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72F13E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</w:tr>
      <w:tr w:rsidR="00733AE0" w14:paraId="7FD514B1" w14:textId="77777777" w:rsidTr="00733AE0">
        <w:trPr>
          <w:trHeight w:val="581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184E9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James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C4E20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Turner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9E0CD9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5FB7E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 xml:space="preserve">Parent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1ECEF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01/01/2021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F5CC0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20/12/2023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A18954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declared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1E325C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Parent of child in school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7EBAE8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declared</w:t>
            </w:r>
          </w:p>
        </w:tc>
      </w:tr>
      <w:tr w:rsidR="00733AE0" w14:paraId="4DE9B49D" w14:textId="77777777" w:rsidTr="00733AE0">
        <w:trPr>
          <w:trHeight w:val="29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87D64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Victoria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33D43A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Hanson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61B9FE" w14:textId="77777777" w:rsidR="00733AE0" w:rsidRDefault="00733AE0"/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29281B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Staff (Teaching)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F45DB0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26/05/2023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BB0685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31/12/2023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F6177F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declared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F054A7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declared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EC6BA1" w14:textId="77777777" w:rsidR="00733AE0" w:rsidRDefault="00733AE0">
            <w:pPr>
              <w:pStyle w:val="xmsonormal"/>
              <w:autoSpaceDE w:val="0"/>
              <w:autoSpaceDN w:val="0"/>
            </w:pPr>
            <w:r>
              <w:rPr>
                <w:color w:val="000000"/>
              </w:rPr>
              <w:t>None declared</w:t>
            </w:r>
          </w:p>
        </w:tc>
      </w:tr>
    </w:tbl>
    <w:p w14:paraId="0AC57D71" w14:textId="77777777" w:rsidR="004174A3" w:rsidRDefault="004174A3"/>
    <w:sectPr w:rsidR="004174A3" w:rsidSect="00733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872D" w14:textId="77777777" w:rsidR="00733AE0" w:rsidRDefault="00733AE0" w:rsidP="00733AE0">
      <w:r>
        <w:separator/>
      </w:r>
    </w:p>
  </w:endnote>
  <w:endnote w:type="continuationSeparator" w:id="0">
    <w:p w14:paraId="5E57AB7B" w14:textId="77777777" w:rsidR="00733AE0" w:rsidRDefault="00733AE0" w:rsidP="0073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FB90" w14:textId="77777777" w:rsidR="00733AE0" w:rsidRDefault="00733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B90D" w14:textId="77777777" w:rsidR="00733AE0" w:rsidRDefault="00733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8A9A" w14:textId="77777777" w:rsidR="00733AE0" w:rsidRDefault="0073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F0F9" w14:textId="77777777" w:rsidR="00733AE0" w:rsidRDefault="00733AE0" w:rsidP="00733AE0">
      <w:r>
        <w:separator/>
      </w:r>
    </w:p>
  </w:footnote>
  <w:footnote w:type="continuationSeparator" w:id="0">
    <w:p w14:paraId="5423131B" w14:textId="77777777" w:rsidR="00733AE0" w:rsidRDefault="00733AE0" w:rsidP="0073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B19B" w14:textId="77777777" w:rsidR="00733AE0" w:rsidRDefault="00733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5E8D" w14:textId="785A784B" w:rsidR="00733AE0" w:rsidRDefault="00733AE0" w:rsidP="00733AE0">
    <w:pPr>
      <w:pStyle w:val="Header"/>
      <w:jc w:val="center"/>
    </w:pPr>
    <w:r w:rsidRPr="00733AE0">
      <w:rPr>
        <w:b/>
        <w:bCs/>
        <w:color w:val="003366"/>
        <w:sz w:val="24"/>
        <w:szCs w:val="24"/>
      </w:rPr>
      <w:t>Northern Counties School Annual Governor Register of Interest 2023-2024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BBA1" w14:textId="77777777" w:rsidR="00733AE0" w:rsidRDefault="00733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E0"/>
    <w:rsid w:val="004174A3"/>
    <w:rsid w:val="006F3C42"/>
    <w:rsid w:val="00733AE0"/>
    <w:rsid w:val="009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B490"/>
  <w15:chartTrackingRefBased/>
  <w15:docId w15:val="{BD93C8AC-C938-4B3F-AC63-A15EE220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E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3AE0"/>
  </w:style>
  <w:style w:type="paragraph" w:styleId="Header">
    <w:name w:val="header"/>
    <w:basedOn w:val="Normal"/>
    <w:link w:val="HeaderChar"/>
    <w:uiPriority w:val="99"/>
    <w:unhideWhenUsed/>
    <w:rsid w:val="00733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AE0"/>
    <w:rPr>
      <w:rFonts w:ascii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AE0"/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Pharoah</dc:creator>
  <cp:keywords/>
  <dc:description/>
  <cp:lastModifiedBy>Katie Pharoah</cp:lastModifiedBy>
  <cp:revision>1</cp:revision>
  <dcterms:created xsi:type="dcterms:W3CDTF">2024-01-22T08:10:00Z</dcterms:created>
  <dcterms:modified xsi:type="dcterms:W3CDTF">2024-01-22T08:12:00Z</dcterms:modified>
</cp:coreProperties>
</file>